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F8570" w14:textId="030388D7" w:rsidR="00E033C5" w:rsidRPr="001E4B86" w:rsidRDefault="00BC70B8" w:rsidP="00E033C5">
      <w:pPr>
        <w:ind w:left="0" w:right="5670"/>
        <w:jc w:val="center"/>
        <w:outlineLvl w:val="0"/>
        <w:rPr>
          <w:rFonts w:cs="Arial"/>
          <w:b/>
          <w:bCs/>
          <w:highlight w:val="yellow"/>
          <w:lang w:val="nl-BE"/>
        </w:rPr>
      </w:pPr>
      <w:proofErr w:type="gramStart"/>
      <w:r w:rsidRPr="001E4B86">
        <w:rPr>
          <w:rFonts w:cs="Arial"/>
          <w:b/>
          <w:bCs/>
          <w:highlight w:val="yellow"/>
          <w:lang w:val="nl-BE"/>
        </w:rPr>
        <w:t>M</w:t>
      </w:r>
      <w:r w:rsidR="005061D0" w:rsidRPr="001E4B86">
        <w:rPr>
          <w:rFonts w:cs="Arial"/>
          <w:b/>
          <w:bCs/>
          <w:highlight w:val="yellow"/>
          <w:lang w:val="nl-BE"/>
        </w:rPr>
        <w:t>r</w:t>
      </w:r>
      <w:r w:rsidRPr="001E4B86">
        <w:rPr>
          <w:rFonts w:cs="Arial"/>
          <w:b/>
          <w:bCs/>
          <w:highlight w:val="yellow"/>
          <w:lang w:val="nl-BE"/>
        </w:rPr>
        <w:t xml:space="preserve"> /</w:t>
      </w:r>
      <w:proofErr w:type="gramEnd"/>
      <w:r w:rsidRPr="001E4B86">
        <w:rPr>
          <w:rFonts w:cs="Arial"/>
          <w:b/>
          <w:bCs/>
          <w:highlight w:val="yellow"/>
          <w:lang w:val="nl-BE"/>
        </w:rPr>
        <w:t xml:space="preserve"> </w:t>
      </w:r>
      <w:proofErr w:type="spellStart"/>
      <w:r w:rsidRPr="001E4B86">
        <w:rPr>
          <w:rFonts w:cs="Arial"/>
          <w:b/>
          <w:bCs/>
          <w:highlight w:val="yellow"/>
          <w:lang w:val="nl-BE"/>
        </w:rPr>
        <w:t>M</w:t>
      </w:r>
      <w:r w:rsidR="005061D0" w:rsidRPr="001E4B86">
        <w:rPr>
          <w:rFonts w:cs="Arial"/>
          <w:b/>
          <w:bCs/>
          <w:highlight w:val="yellow"/>
          <w:lang w:val="nl-BE"/>
        </w:rPr>
        <w:t>evr</w:t>
      </w:r>
      <w:proofErr w:type="spellEnd"/>
      <w:r w:rsidRPr="001E4B86">
        <w:rPr>
          <w:rFonts w:cs="Arial"/>
          <w:b/>
          <w:bCs/>
          <w:highlight w:val="yellow"/>
          <w:lang w:val="nl-BE"/>
        </w:rPr>
        <w:t xml:space="preserve"> XXXX</w:t>
      </w:r>
    </w:p>
    <w:p w14:paraId="38E25AE2" w14:textId="5EF4CE34" w:rsidR="00BC70B8" w:rsidRPr="001E4B86" w:rsidRDefault="005061D0" w:rsidP="00E033C5">
      <w:pPr>
        <w:ind w:left="0" w:right="5670"/>
        <w:jc w:val="center"/>
        <w:outlineLvl w:val="0"/>
        <w:rPr>
          <w:rFonts w:cs="Arial"/>
          <w:b/>
          <w:bCs/>
          <w:highlight w:val="yellow"/>
          <w:lang w:val="nl-BE"/>
        </w:rPr>
      </w:pPr>
      <w:proofErr w:type="gramStart"/>
      <w:r w:rsidRPr="001E4B86">
        <w:rPr>
          <w:rFonts w:cs="Arial"/>
          <w:b/>
          <w:bCs/>
          <w:highlight w:val="yellow"/>
          <w:lang w:val="nl-BE"/>
        </w:rPr>
        <w:t>adres</w:t>
      </w:r>
      <w:proofErr w:type="gramEnd"/>
    </w:p>
    <w:p w14:paraId="238EEB70" w14:textId="21F205C9" w:rsidR="00E033C5" w:rsidRPr="001E4B86" w:rsidRDefault="00E033C5" w:rsidP="00E033C5">
      <w:pPr>
        <w:ind w:left="0" w:right="5670"/>
        <w:jc w:val="center"/>
        <w:outlineLvl w:val="0"/>
        <w:rPr>
          <w:rFonts w:cs="Arial"/>
          <w:lang w:val="nl-BE"/>
        </w:rPr>
      </w:pPr>
    </w:p>
    <w:p w14:paraId="3CEAE1AF" w14:textId="7490D913" w:rsidR="00E033C5" w:rsidRPr="001E4B86" w:rsidRDefault="00E033C5" w:rsidP="00BC70B8">
      <w:pPr>
        <w:tabs>
          <w:tab w:val="left" w:pos="5387"/>
        </w:tabs>
        <w:spacing w:after="60"/>
        <w:rPr>
          <w:rFonts w:cs="Arial"/>
          <w:sz w:val="24"/>
          <w:szCs w:val="24"/>
          <w:lang w:val="nl-BE"/>
        </w:rPr>
      </w:pPr>
      <w:r w:rsidRPr="001E4B86">
        <w:rPr>
          <w:rFonts w:cs="Arial"/>
          <w:lang w:val="nl-BE"/>
        </w:rPr>
        <w:tab/>
      </w:r>
      <w:r w:rsidRPr="001E4B86">
        <w:rPr>
          <w:rFonts w:cs="Arial"/>
          <w:lang w:val="nl-BE"/>
        </w:rPr>
        <w:tab/>
      </w:r>
      <w:r w:rsidR="00BC70B8" w:rsidRPr="001E4B86">
        <w:rPr>
          <w:rFonts w:cs="Arial"/>
          <w:b/>
          <w:bCs/>
          <w:sz w:val="24"/>
          <w:szCs w:val="24"/>
          <w:highlight w:val="yellow"/>
          <w:lang w:val="nl-BE"/>
        </w:rPr>
        <w:t>X</w:t>
      </w:r>
      <w:r w:rsidR="00A62C74" w:rsidRPr="001E4B86">
        <w:rPr>
          <w:rFonts w:cs="Arial"/>
          <w:sz w:val="24"/>
          <w:szCs w:val="24"/>
          <w:highlight w:val="yellow"/>
          <w:lang w:val="nl-BE"/>
        </w:rPr>
        <w:t xml:space="preserve"> </w:t>
      </w:r>
      <w:r w:rsidR="00CC3FB6" w:rsidRPr="009D0D0E">
        <w:rPr>
          <w:rFonts w:cs="Arial"/>
          <w:sz w:val="24"/>
          <w:szCs w:val="24"/>
          <w:highlight w:val="yellow"/>
          <w:lang w:val="nl-BE"/>
        </w:rPr>
        <w:t>novemb</w:t>
      </w:r>
      <w:r w:rsidR="005061D0" w:rsidRPr="009D0D0E">
        <w:rPr>
          <w:rFonts w:cs="Arial"/>
          <w:sz w:val="24"/>
          <w:szCs w:val="24"/>
          <w:highlight w:val="yellow"/>
          <w:lang w:val="nl-BE"/>
        </w:rPr>
        <w:t>er</w:t>
      </w:r>
      <w:r w:rsidR="00CC3FB6" w:rsidRPr="009D0D0E">
        <w:rPr>
          <w:rFonts w:cs="Arial"/>
          <w:sz w:val="24"/>
          <w:szCs w:val="24"/>
          <w:highlight w:val="yellow"/>
          <w:lang w:val="nl-BE"/>
        </w:rPr>
        <w:t xml:space="preserve"> </w:t>
      </w:r>
      <w:r w:rsidRPr="001E4B86">
        <w:rPr>
          <w:rFonts w:cs="Arial"/>
          <w:sz w:val="24"/>
          <w:szCs w:val="24"/>
          <w:highlight w:val="yellow"/>
          <w:lang w:val="nl-BE"/>
        </w:rPr>
        <w:t>202</w:t>
      </w:r>
      <w:r w:rsidR="00CC3FB6" w:rsidRPr="001E4B86">
        <w:rPr>
          <w:rFonts w:cs="Arial"/>
          <w:sz w:val="24"/>
          <w:szCs w:val="24"/>
          <w:highlight w:val="yellow"/>
          <w:lang w:val="nl-BE"/>
        </w:rPr>
        <w:t>3</w:t>
      </w:r>
    </w:p>
    <w:p w14:paraId="7B981B93" w14:textId="46CFC0E5" w:rsidR="00A62C74" w:rsidRPr="001E4B86" w:rsidRDefault="00E033C5" w:rsidP="00BC70B8">
      <w:pPr>
        <w:tabs>
          <w:tab w:val="left" w:pos="5387"/>
        </w:tabs>
        <w:outlineLvl w:val="0"/>
        <w:rPr>
          <w:rFonts w:cs="Arial"/>
          <w:b/>
          <w:bCs/>
          <w:sz w:val="24"/>
          <w:szCs w:val="24"/>
          <w:lang w:val="nl-BE"/>
        </w:rPr>
      </w:pPr>
      <w:r w:rsidRPr="001E4B86">
        <w:rPr>
          <w:rFonts w:cs="Arial"/>
          <w:sz w:val="24"/>
          <w:szCs w:val="24"/>
          <w:lang w:val="nl-BE"/>
        </w:rPr>
        <w:tab/>
      </w:r>
      <w:r w:rsidRPr="001E4B86">
        <w:rPr>
          <w:rFonts w:cs="Arial"/>
          <w:sz w:val="24"/>
          <w:szCs w:val="24"/>
          <w:lang w:val="nl-BE"/>
        </w:rPr>
        <w:tab/>
      </w:r>
      <w:r w:rsidR="005061D0" w:rsidRPr="001E4B86">
        <w:rPr>
          <w:rFonts w:cs="Arial"/>
          <w:b/>
          <w:bCs/>
          <w:sz w:val="24"/>
          <w:szCs w:val="24"/>
          <w:lang w:val="nl-BE"/>
        </w:rPr>
        <w:t>College van de Burgmeester</w:t>
      </w:r>
    </w:p>
    <w:p w14:paraId="1ACCE0AB" w14:textId="0FA9F48C" w:rsidR="005061D0" w:rsidRPr="001E4B86" w:rsidRDefault="005061D0" w:rsidP="00BC70B8">
      <w:pPr>
        <w:tabs>
          <w:tab w:val="left" w:pos="5387"/>
        </w:tabs>
        <w:outlineLvl w:val="0"/>
        <w:rPr>
          <w:rFonts w:cs="Arial"/>
          <w:b/>
          <w:bCs/>
          <w:sz w:val="24"/>
          <w:szCs w:val="24"/>
          <w:lang w:val="nl-BE"/>
        </w:rPr>
      </w:pPr>
      <w:r w:rsidRPr="001E4B86">
        <w:rPr>
          <w:rFonts w:cs="Arial"/>
          <w:b/>
          <w:bCs/>
          <w:sz w:val="24"/>
          <w:szCs w:val="24"/>
          <w:lang w:val="nl-BE"/>
        </w:rPr>
        <w:tab/>
      </w:r>
      <w:r w:rsidRPr="001E4B86">
        <w:rPr>
          <w:rFonts w:cs="Arial"/>
          <w:b/>
          <w:bCs/>
          <w:sz w:val="24"/>
          <w:szCs w:val="24"/>
          <w:lang w:val="nl-BE"/>
        </w:rPr>
        <w:tab/>
        <w:t>en Schepenen</w:t>
      </w:r>
    </w:p>
    <w:p w14:paraId="05285318" w14:textId="6C862C54" w:rsidR="00E033C5" w:rsidRPr="001E4B86" w:rsidRDefault="00BC70B8" w:rsidP="00BC70B8">
      <w:pPr>
        <w:tabs>
          <w:tab w:val="left" w:pos="5387"/>
        </w:tabs>
        <w:outlineLvl w:val="0"/>
        <w:rPr>
          <w:rFonts w:cs="Arial"/>
          <w:sz w:val="24"/>
          <w:szCs w:val="24"/>
          <w:lang w:val="nl-BE"/>
        </w:rPr>
      </w:pPr>
      <w:r w:rsidRPr="001E4B86">
        <w:rPr>
          <w:rFonts w:cs="Arial"/>
          <w:sz w:val="24"/>
          <w:szCs w:val="24"/>
          <w:lang w:val="nl-BE"/>
        </w:rPr>
        <w:tab/>
      </w:r>
      <w:r w:rsidRPr="001E4B86">
        <w:rPr>
          <w:rFonts w:cs="Arial"/>
          <w:sz w:val="24"/>
          <w:szCs w:val="24"/>
          <w:lang w:val="nl-BE"/>
        </w:rPr>
        <w:tab/>
      </w:r>
      <w:r w:rsidR="005061D0" w:rsidRPr="001E4B86">
        <w:rPr>
          <w:rFonts w:cs="Arial"/>
          <w:sz w:val="24"/>
          <w:szCs w:val="24"/>
          <w:lang w:val="nl-BE"/>
        </w:rPr>
        <w:t>Gemeentebestuur</w:t>
      </w:r>
    </w:p>
    <w:p w14:paraId="77086FBF" w14:textId="724177EC" w:rsidR="00E033C5" w:rsidRPr="001E4B86" w:rsidRDefault="00E033C5" w:rsidP="00BC70B8">
      <w:pPr>
        <w:tabs>
          <w:tab w:val="left" w:pos="5387"/>
        </w:tabs>
        <w:outlineLvl w:val="0"/>
        <w:rPr>
          <w:rFonts w:cs="Arial"/>
          <w:sz w:val="24"/>
          <w:szCs w:val="24"/>
          <w:lang w:val="nl-BE"/>
        </w:rPr>
      </w:pPr>
      <w:r w:rsidRPr="001E4B86">
        <w:rPr>
          <w:rFonts w:cs="Arial"/>
          <w:sz w:val="24"/>
          <w:szCs w:val="24"/>
          <w:lang w:val="nl-BE"/>
        </w:rPr>
        <w:tab/>
      </w:r>
      <w:r w:rsidRPr="001E4B86">
        <w:rPr>
          <w:rFonts w:cs="Arial"/>
          <w:sz w:val="24"/>
          <w:szCs w:val="24"/>
          <w:lang w:val="nl-BE"/>
        </w:rPr>
        <w:tab/>
      </w:r>
      <w:r w:rsidR="00F258CC" w:rsidRPr="001E4B86">
        <w:rPr>
          <w:rFonts w:cs="Arial"/>
          <w:sz w:val="24"/>
          <w:szCs w:val="24"/>
          <w:lang w:val="nl-BE"/>
        </w:rPr>
        <w:t>Dorpsstraat, 46</w:t>
      </w:r>
    </w:p>
    <w:p w14:paraId="19B3DCCA" w14:textId="0736E9B9" w:rsidR="00E033C5" w:rsidRPr="001E4B86" w:rsidRDefault="00E033C5" w:rsidP="00BC70B8">
      <w:pPr>
        <w:tabs>
          <w:tab w:val="left" w:pos="5387"/>
        </w:tabs>
        <w:outlineLvl w:val="0"/>
        <w:rPr>
          <w:rFonts w:cs="Arial"/>
          <w:sz w:val="24"/>
          <w:szCs w:val="24"/>
          <w:lang w:val="nl-BE"/>
        </w:rPr>
      </w:pPr>
      <w:r w:rsidRPr="001E4B86">
        <w:rPr>
          <w:rFonts w:cs="Arial"/>
          <w:sz w:val="24"/>
          <w:szCs w:val="24"/>
          <w:lang w:val="nl-BE"/>
        </w:rPr>
        <w:tab/>
      </w:r>
      <w:r w:rsidRPr="001E4B86">
        <w:rPr>
          <w:rFonts w:cs="Arial"/>
          <w:sz w:val="24"/>
          <w:szCs w:val="24"/>
          <w:lang w:val="nl-BE"/>
        </w:rPr>
        <w:tab/>
      </w:r>
      <w:r w:rsidR="009D0D0E">
        <w:rPr>
          <w:rFonts w:cs="Arial"/>
          <w:sz w:val="24"/>
          <w:szCs w:val="24"/>
          <w:lang w:val="nl-BE"/>
        </w:rPr>
        <w:t>16</w:t>
      </w:r>
      <w:r w:rsidR="00F258CC" w:rsidRPr="001E4B86">
        <w:rPr>
          <w:rFonts w:cs="Arial"/>
          <w:sz w:val="24"/>
          <w:szCs w:val="24"/>
          <w:lang w:val="nl-BE"/>
        </w:rPr>
        <w:t xml:space="preserve">40 Sint </w:t>
      </w:r>
      <w:proofErr w:type="spellStart"/>
      <w:r w:rsidR="00F258CC" w:rsidRPr="001E4B86">
        <w:rPr>
          <w:rFonts w:cs="Arial"/>
          <w:sz w:val="24"/>
          <w:szCs w:val="24"/>
          <w:lang w:val="nl-BE"/>
        </w:rPr>
        <w:t>Genesisus</w:t>
      </w:r>
      <w:proofErr w:type="spellEnd"/>
      <w:r w:rsidR="00F258CC" w:rsidRPr="001E4B86">
        <w:rPr>
          <w:rFonts w:cs="Arial"/>
          <w:sz w:val="24"/>
          <w:szCs w:val="24"/>
          <w:lang w:val="nl-BE"/>
        </w:rPr>
        <w:t xml:space="preserve"> Rode</w:t>
      </w:r>
    </w:p>
    <w:p w14:paraId="048D3F1F" w14:textId="303D3C99" w:rsidR="00E033C5" w:rsidRPr="001E4B86" w:rsidRDefault="00347BCD" w:rsidP="00F517E0">
      <w:pPr>
        <w:tabs>
          <w:tab w:val="left" w:pos="5387"/>
        </w:tabs>
        <w:outlineLvl w:val="0"/>
        <w:rPr>
          <w:sz w:val="24"/>
          <w:szCs w:val="24"/>
          <w:lang w:val="nl-BE"/>
        </w:rPr>
      </w:pPr>
      <w:r w:rsidRPr="001E4B86">
        <w:rPr>
          <w:rFonts w:cs="Arial"/>
          <w:sz w:val="24"/>
          <w:szCs w:val="24"/>
          <w:lang w:val="nl-BE"/>
        </w:rPr>
        <w:tab/>
      </w:r>
      <w:r w:rsidRPr="001E4B86">
        <w:rPr>
          <w:rFonts w:cs="Arial"/>
          <w:sz w:val="24"/>
          <w:szCs w:val="24"/>
          <w:lang w:val="nl-BE"/>
        </w:rPr>
        <w:tab/>
      </w:r>
    </w:p>
    <w:p w14:paraId="5DE43F5C" w14:textId="77777777" w:rsidR="00E033C5" w:rsidRPr="001E4B86" w:rsidRDefault="00E033C5" w:rsidP="000F0763">
      <w:pPr>
        <w:rPr>
          <w:sz w:val="24"/>
          <w:szCs w:val="24"/>
          <w:lang w:val="nl-BE"/>
        </w:rPr>
      </w:pPr>
    </w:p>
    <w:p w14:paraId="53525CC6" w14:textId="07A80A76" w:rsidR="000F0763" w:rsidRPr="001E4B86" w:rsidRDefault="005061D0" w:rsidP="000F0763">
      <w:pPr>
        <w:rPr>
          <w:sz w:val="24"/>
          <w:szCs w:val="24"/>
          <w:lang w:val="nl-BE"/>
        </w:rPr>
      </w:pPr>
      <w:r w:rsidRPr="001E4B86">
        <w:rPr>
          <w:rFonts w:cs="Arial"/>
          <w:sz w:val="24"/>
          <w:szCs w:val="24"/>
          <w:lang w:val="nl-BE"/>
        </w:rPr>
        <w:t xml:space="preserve">Geachte heer Burgemeester, </w:t>
      </w:r>
      <w:r w:rsidRPr="001E4B86">
        <w:rPr>
          <w:rFonts w:cs="Segoe UI"/>
          <w:color w:val="000000"/>
          <w:sz w:val="24"/>
          <w:szCs w:val="24"/>
          <w:shd w:val="clear" w:color="auto" w:fill="FFFFFF"/>
          <w:lang w:val="nl-BE"/>
        </w:rPr>
        <w:t>Dames en Heren Schepenen</w:t>
      </w:r>
      <w:r w:rsidR="00BC70B8" w:rsidRPr="001E4B86">
        <w:rPr>
          <w:sz w:val="24"/>
          <w:szCs w:val="24"/>
          <w:lang w:val="nl-BE"/>
        </w:rPr>
        <w:t>,</w:t>
      </w:r>
    </w:p>
    <w:p w14:paraId="1B2D33E1" w14:textId="02BC4D18" w:rsidR="000F0763" w:rsidRPr="001E4B86" w:rsidRDefault="000F0763" w:rsidP="000F0763">
      <w:pPr>
        <w:rPr>
          <w:sz w:val="24"/>
          <w:szCs w:val="24"/>
          <w:lang w:val="nl-BE"/>
        </w:rPr>
      </w:pPr>
    </w:p>
    <w:p w14:paraId="4380F997" w14:textId="1B8C880B" w:rsidR="00CD6B38" w:rsidRPr="001E4B86" w:rsidRDefault="00930496" w:rsidP="00CD6B38">
      <w:pPr>
        <w:rPr>
          <w:rFonts w:cs="Calibri"/>
          <w:sz w:val="24"/>
          <w:szCs w:val="24"/>
          <w:lang w:val="nl-BE"/>
        </w:rPr>
      </w:pPr>
      <w:r w:rsidRPr="001E4B86">
        <w:rPr>
          <w:sz w:val="24"/>
          <w:szCs w:val="24"/>
          <w:u w:val="single"/>
          <w:lang w:val="nl-BE"/>
        </w:rPr>
        <w:t>Onderwerp</w:t>
      </w:r>
      <w:r w:rsidRPr="001E4B86">
        <w:rPr>
          <w:sz w:val="24"/>
          <w:szCs w:val="24"/>
          <w:lang w:val="nl-BE"/>
        </w:rPr>
        <w:t>:</w:t>
      </w:r>
      <w:r w:rsidR="00E033C5" w:rsidRPr="001E4B86">
        <w:rPr>
          <w:sz w:val="24"/>
          <w:szCs w:val="24"/>
          <w:lang w:val="nl-BE"/>
        </w:rPr>
        <w:t xml:space="preserve"> </w:t>
      </w:r>
      <w:r w:rsidR="00CD6B38" w:rsidRPr="001E4B86">
        <w:rPr>
          <w:rFonts w:cs="Calibri"/>
          <w:sz w:val="24"/>
          <w:szCs w:val="24"/>
          <w:lang w:val="nl-BE"/>
        </w:rPr>
        <w:t>OMV_2023109436</w:t>
      </w:r>
    </w:p>
    <w:p w14:paraId="1AE7BC96" w14:textId="72C43933" w:rsidR="0097149B" w:rsidRPr="001E4B86" w:rsidRDefault="00930496" w:rsidP="00CD6B38">
      <w:pPr>
        <w:rPr>
          <w:sz w:val="24"/>
          <w:szCs w:val="24"/>
          <w:lang w:val="nl-BE"/>
        </w:rPr>
      </w:pPr>
      <w:r w:rsidRPr="001E4B86">
        <w:rPr>
          <w:rFonts w:cs="Calibri"/>
          <w:sz w:val="24"/>
          <w:szCs w:val="24"/>
          <w:lang w:val="nl-BE"/>
        </w:rPr>
        <w:t>Openbaar onderzoek</w:t>
      </w:r>
      <w:r w:rsidRPr="001E4B86">
        <w:rPr>
          <w:rFonts w:eastAsia="Times New Roman"/>
          <w:sz w:val="24"/>
          <w:szCs w:val="24"/>
          <w:lang w:val="nl-BE"/>
        </w:rPr>
        <w:t xml:space="preserve"> van 3 november 2023 tot en met 4 december 2023</w:t>
      </w:r>
      <w:r w:rsidR="00D442E5" w:rsidRPr="001E4B86">
        <w:rPr>
          <w:rFonts w:eastAsia="Times New Roman"/>
          <w:sz w:val="24"/>
          <w:szCs w:val="24"/>
          <w:lang w:val="nl-BE"/>
        </w:rPr>
        <w:t>.</w:t>
      </w:r>
    </w:p>
    <w:p w14:paraId="0CE64712" w14:textId="77777777" w:rsidR="00E033C5" w:rsidRPr="001E4B86" w:rsidRDefault="00E033C5" w:rsidP="000F0763">
      <w:pPr>
        <w:rPr>
          <w:sz w:val="24"/>
          <w:szCs w:val="24"/>
          <w:lang w:val="nl-BE"/>
        </w:rPr>
      </w:pPr>
    </w:p>
    <w:p w14:paraId="51875E44" w14:textId="72A79080" w:rsidR="001E4B86" w:rsidRPr="001E4B86" w:rsidRDefault="001E4B86" w:rsidP="00BC70B8">
      <w:pPr>
        <w:spacing w:after="120"/>
        <w:ind w:left="0" w:firstLine="0"/>
        <w:rPr>
          <w:b/>
          <w:bCs/>
          <w:sz w:val="24"/>
          <w:szCs w:val="24"/>
          <w:lang w:val="nl-BE"/>
        </w:rPr>
      </w:pPr>
      <w:r w:rsidRPr="001E4B86">
        <w:rPr>
          <w:b/>
          <w:bCs/>
          <w:sz w:val="24"/>
          <w:szCs w:val="24"/>
          <w:lang w:val="nl-BE"/>
        </w:rPr>
        <w:t xml:space="preserve">Ik, ondergetekende </w:t>
      </w:r>
      <w:r w:rsidRPr="001E4B86">
        <w:rPr>
          <w:b/>
          <w:bCs/>
          <w:sz w:val="24"/>
          <w:szCs w:val="24"/>
          <w:highlight w:val="yellow"/>
          <w:lang w:val="nl-BE"/>
        </w:rPr>
        <w:t xml:space="preserve">XXX, </w:t>
      </w:r>
      <w:r w:rsidRPr="001E4B86">
        <w:rPr>
          <w:b/>
          <w:bCs/>
          <w:sz w:val="24"/>
          <w:szCs w:val="24"/>
          <w:lang w:val="nl-BE"/>
        </w:rPr>
        <w:t xml:space="preserve">spreek hierbij mijn verzet uit tegen het project om een horeca op te richten in de voormalige woningen van de boswachter gelegen in het </w:t>
      </w:r>
      <w:proofErr w:type="spellStart"/>
      <w:r w:rsidRPr="001E4B86">
        <w:rPr>
          <w:b/>
          <w:bCs/>
          <w:sz w:val="24"/>
          <w:szCs w:val="24"/>
          <w:lang w:val="nl-BE"/>
        </w:rPr>
        <w:t>Zoniënwoud</w:t>
      </w:r>
      <w:proofErr w:type="spellEnd"/>
      <w:r w:rsidRPr="001E4B86">
        <w:rPr>
          <w:b/>
          <w:bCs/>
          <w:sz w:val="24"/>
          <w:szCs w:val="24"/>
          <w:lang w:val="nl-BE"/>
        </w:rPr>
        <w:t xml:space="preserve"> op de site van de </w:t>
      </w:r>
      <w:proofErr w:type="spellStart"/>
      <w:r w:rsidRPr="001E4B86">
        <w:rPr>
          <w:b/>
          <w:bCs/>
          <w:sz w:val="24"/>
          <w:szCs w:val="24"/>
          <w:lang w:val="nl-BE"/>
        </w:rPr>
        <w:t>Middenhut</w:t>
      </w:r>
      <w:proofErr w:type="spellEnd"/>
    </w:p>
    <w:p w14:paraId="0AE6A35D" w14:textId="5470EB4F" w:rsidR="007C236B" w:rsidRPr="005B3AB3" w:rsidRDefault="001E4B86" w:rsidP="00E16737">
      <w:pPr>
        <w:spacing w:after="120"/>
        <w:ind w:left="0" w:firstLine="0"/>
        <w:rPr>
          <w:sz w:val="24"/>
          <w:szCs w:val="24"/>
          <w:lang w:val="nl-BE"/>
        </w:rPr>
      </w:pPr>
      <w:r>
        <w:rPr>
          <w:b/>
          <w:bCs/>
          <w:sz w:val="24"/>
          <w:szCs w:val="24"/>
          <w:u w:val="single"/>
        </w:rPr>
        <w:t>Dit</w:t>
      </w:r>
      <w:r w:rsidRPr="005B3AB3">
        <w:rPr>
          <w:b/>
          <w:bCs/>
          <w:sz w:val="24"/>
          <w:szCs w:val="24"/>
          <w:u w:val="single"/>
          <w:lang w:val="nl-BE"/>
        </w:rPr>
        <w:t xml:space="preserve"> project, dat door dezelfde aanvragers wordt ingediend, en voor de 3e keer sinds november 2021, blijft onaanvaardbaar</w:t>
      </w:r>
      <w:r w:rsidRPr="005B3AB3">
        <w:rPr>
          <w:b/>
          <w:bCs/>
          <w:sz w:val="24"/>
          <w:szCs w:val="24"/>
          <w:lang w:val="nl-BE"/>
        </w:rPr>
        <w:t>:</w:t>
      </w:r>
    </w:p>
    <w:p w14:paraId="62932F95" w14:textId="7859015F" w:rsidR="006A774E" w:rsidRPr="00F03BF4" w:rsidRDefault="006A774E" w:rsidP="008607CF">
      <w:pPr>
        <w:pStyle w:val="Paragraphedeliste"/>
        <w:numPr>
          <w:ilvl w:val="0"/>
          <w:numId w:val="13"/>
        </w:numPr>
        <w:spacing w:after="120"/>
        <w:ind w:left="284" w:hanging="284"/>
        <w:contextualSpacing w:val="0"/>
        <w:rPr>
          <w:sz w:val="24"/>
          <w:szCs w:val="24"/>
          <w:lang w:val="nl-BE"/>
        </w:rPr>
      </w:pPr>
      <w:r w:rsidRPr="00F03BF4">
        <w:rPr>
          <w:b/>
          <w:bCs/>
          <w:sz w:val="24"/>
          <w:szCs w:val="24"/>
          <w:lang w:val="nl-BE"/>
        </w:rPr>
        <w:t>Het wordt op misleidende wijze voorgesteld in de hoop af te wijken van de beperkende milieuregels binnen een drievoudig beschermd gebied</w:t>
      </w:r>
      <w:r w:rsidRPr="00F03BF4">
        <w:rPr>
          <w:sz w:val="24"/>
          <w:szCs w:val="24"/>
          <w:lang w:val="nl-BE"/>
        </w:rPr>
        <w:t xml:space="preserve">: een </w:t>
      </w:r>
      <w:r w:rsidRPr="00F03BF4">
        <w:rPr>
          <w:b/>
          <w:bCs/>
          <w:sz w:val="24"/>
          <w:szCs w:val="24"/>
          <w:lang w:val="nl-BE"/>
        </w:rPr>
        <w:t>Natura 2000-gebied, dat sinds 1959 bij koninklijk besluit is aangewezen en een UNESCO-bufferzone</w:t>
      </w:r>
      <w:r w:rsidRPr="00F03BF4">
        <w:rPr>
          <w:sz w:val="24"/>
          <w:szCs w:val="24"/>
          <w:lang w:val="nl-BE"/>
        </w:rPr>
        <w:t>.</w:t>
      </w:r>
    </w:p>
    <w:p w14:paraId="1B46FA78" w14:textId="47A12F2D" w:rsidR="006A774E" w:rsidRPr="00F03BF4" w:rsidRDefault="006A774E" w:rsidP="00A15A97">
      <w:pPr>
        <w:pStyle w:val="Paragraphedeliste"/>
        <w:spacing w:after="120"/>
        <w:ind w:left="284" w:firstLine="0"/>
        <w:contextualSpacing w:val="0"/>
        <w:rPr>
          <w:sz w:val="24"/>
          <w:szCs w:val="24"/>
          <w:lang w:val="nl-BE"/>
        </w:rPr>
      </w:pPr>
      <w:r w:rsidRPr="00F03BF4">
        <w:rPr>
          <w:sz w:val="24"/>
          <w:szCs w:val="24"/>
          <w:lang w:val="nl-BE"/>
        </w:rPr>
        <w:t>In de aanvraag staat</w:t>
      </w:r>
      <w:r w:rsidRPr="00F03BF4">
        <w:rPr>
          <w:rFonts w:cstheme="minorHAnsi"/>
          <w:sz w:val="24"/>
          <w:szCs w:val="24"/>
          <w:lang w:val="nl-BE"/>
        </w:rPr>
        <w:t xml:space="preserve"> dat het een eet- en drinkplek zal zijn voor "recreanten van het </w:t>
      </w:r>
      <w:proofErr w:type="spellStart"/>
      <w:r w:rsidRPr="00F03BF4">
        <w:rPr>
          <w:rFonts w:cstheme="minorHAnsi"/>
          <w:sz w:val="24"/>
          <w:szCs w:val="24"/>
          <w:lang w:val="nl-BE"/>
        </w:rPr>
        <w:t>Zoniënwoud</w:t>
      </w:r>
      <w:proofErr w:type="spellEnd"/>
      <w:r w:rsidRPr="00F03BF4">
        <w:rPr>
          <w:rFonts w:cstheme="minorHAnsi"/>
          <w:sz w:val="24"/>
          <w:szCs w:val="24"/>
          <w:lang w:val="nl-BE"/>
        </w:rPr>
        <w:t>", met een beperkte ruimtelijke impact en publiek belang, terwijl het project nog steeds onder de noemer "</w:t>
      </w:r>
      <w:r w:rsidRPr="00F03BF4">
        <w:rPr>
          <w:rFonts w:cstheme="minorHAnsi"/>
          <w:b/>
          <w:bCs/>
          <w:sz w:val="24"/>
          <w:szCs w:val="24"/>
          <w:lang w:val="nl-BE"/>
        </w:rPr>
        <w:t>café/restaurant/dancing"</w:t>
      </w:r>
      <w:r w:rsidRPr="00F03BF4">
        <w:rPr>
          <w:rStyle w:val="Appelnotedebasdep"/>
          <w:rFonts w:cstheme="minorHAnsi"/>
          <w:b/>
          <w:bCs/>
          <w:sz w:val="24"/>
          <w:lang w:val="nl-BE"/>
        </w:rPr>
        <w:footnoteReference w:id="1"/>
      </w:r>
      <w:r w:rsidRPr="00F03BF4">
        <w:rPr>
          <w:rFonts w:cstheme="minorHAnsi"/>
          <w:sz w:val="24"/>
          <w:szCs w:val="24"/>
          <w:lang w:val="nl-BE"/>
        </w:rPr>
        <w:t xml:space="preserve"> valt en sterk lijkt op de 2 vorige projecten die werden afgewezen.</w:t>
      </w:r>
    </w:p>
    <w:p w14:paraId="149A2F07" w14:textId="7DAAA295" w:rsidR="00101EE5" w:rsidRPr="00F03BF4" w:rsidRDefault="00101EE5" w:rsidP="00644A65">
      <w:pPr>
        <w:pStyle w:val="Paragraphedeliste"/>
        <w:spacing w:after="120"/>
        <w:ind w:left="284" w:firstLine="0"/>
        <w:contextualSpacing w:val="0"/>
        <w:rPr>
          <w:sz w:val="24"/>
          <w:szCs w:val="24"/>
          <w:lang w:val="nl-BE"/>
        </w:rPr>
      </w:pPr>
      <w:r w:rsidRPr="00F03BF4">
        <w:rPr>
          <w:b/>
          <w:bCs/>
          <w:sz w:val="24"/>
          <w:szCs w:val="24"/>
          <w:lang w:val="nl-BE"/>
        </w:rPr>
        <w:t>In werkelijkheid blijft het project grootschalig: het voorziet in een intensieve werking, 7 dagen per week en het hele jaar door</w:t>
      </w:r>
      <w:r w:rsidRPr="00F03BF4">
        <w:rPr>
          <w:b/>
          <w:bCs/>
          <w:color w:val="000000" w:themeColor="text1"/>
          <w:sz w:val="24"/>
          <w:szCs w:val="24"/>
          <w:lang w:val="nl-BE"/>
        </w:rPr>
        <w:t xml:space="preserve">, </w:t>
      </w:r>
      <w:r w:rsidRPr="00F03BF4">
        <w:rPr>
          <w:b/>
          <w:bCs/>
          <w:sz w:val="24"/>
          <w:szCs w:val="24"/>
          <w:lang w:val="nl-BE"/>
        </w:rPr>
        <w:t>met zeer ruime openingstijden (van 9 tot 18 uur van oktober tot maart; van 8 tot 22 uur van april tot september) en biedt plaats aan 150 personen (</w:t>
      </w:r>
      <w:r w:rsidRPr="00F03BF4">
        <w:rPr>
          <w:sz w:val="24"/>
          <w:szCs w:val="24"/>
          <w:lang w:val="nl-BE"/>
        </w:rPr>
        <w:t>30 binnen en 120 op het terras).</w:t>
      </w:r>
    </w:p>
    <w:p w14:paraId="1E39877E" w14:textId="4D6EE4D8" w:rsidR="00383D20" w:rsidRPr="00F03BF4" w:rsidRDefault="00383D20" w:rsidP="00644A65">
      <w:pPr>
        <w:pStyle w:val="Paragraphedeliste"/>
        <w:spacing w:after="120"/>
        <w:ind w:left="284" w:firstLine="0"/>
        <w:contextualSpacing w:val="0"/>
        <w:rPr>
          <w:b/>
          <w:bCs/>
          <w:sz w:val="24"/>
          <w:szCs w:val="24"/>
          <w:lang w:val="nl-BE"/>
        </w:rPr>
      </w:pPr>
      <w:r w:rsidRPr="00F03BF4">
        <w:rPr>
          <w:sz w:val="24"/>
          <w:szCs w:val="24"/>
          <w:lang w:val="nl-BE"/>
        </w:rPr>
        <w:t xml:space="preserve">Er zij aan herinnerd dat verzoekers </w:t>
      </w:r>
      <w:r w:rsidRPr="00F03BF4">
        <w:rPr>
          <w:b/>
          <w:bCs/>
          <w:sz w:val="24"/>
          <w:szCs w:val="24"/>
          <w:lang w:val="nl-BE"/>
        </w:rPr>
        <w:t xml:space="preserve">in november 2021 hun eerste aanvraag </w:t>
      </w:r>
      <w:r w:rsidRPr="00F03BF4">
        <w:rPr>
          <w:sz w:val="24"/>
          <w:szCs w:val="24"/>
          <w:lang w:val="nl-BE"/>
        </w:rPr>
        <w:t xml:space="preserve">voor een milieuvergunning voor de vestiging van een horeca in de woningen van de boswachter van de </w:t>
      </w:r>
      <w:proofErr w:type="spellStart"/>
      <w:r w:rsidRPr="00F03BF4">
        <w:rPr>
          <w:sz w:val="24"/>
          <w:szCs w:val="24"/>
          <w:lang w:val="nl-BE"/>
        </w:rPr>
        <w:t>Middenhut</w:t>
      </w:r>
      <w:proofErr w:type="spellEnd"/>
      <w:r w:rsidRPr="00F03BF4">
        <w:rPr>
          <w:sz w:val="24"/>
          <w:szCs w:val="24"/>
          <w:lang w:val="nl-BE"/>
        </w:rPr>
        <w:t xml:space="preserve"> </w:t>
      </w:r>
      <w:r w:rsidRPr="00F03BF4">
        <w:rPr>
          <w:b/>
          <w:bCs/>
          <w:sz w:val="24"/>
          <w:szCs w:val="24"/>
          <w:lang w:val="nl-BE"/>
        </w:rPr>
        <w:t>hadden ingetrokken</w:t>
      </w:r>
      <w:r w:rsidRPr="00F03BF4">
        <w:rPr>
          <w:sz w:val="24"/>
          <w:szCs w:val="24"/>
          <w:lang w:val="nl-BE"/>
        </w:rPr>
        <w:t>, gezien een zeer sterk verzet van de bevolking tijdens het openbaar onderzoek.</w:t>
      </w:r>
    </w:p>
    <w:p w14:paraId="43D209F4" w14:textId="0B44F67C" w:rsidR="00383D20" w:rsidRPr="00F03BF4" w:rsidRDefault="00383D20" w:rsidP="00922973">
      <w:pPr>
        <w:spacing w:after="120"/>
        <w:ind w:firstLine="0"/>
        <w:rPr>
          <w:sz w:val="24"/>
          <w:szCs w:val="24"/>
          <w:lang w:val="nl-BE"/>
        </w:rPr>
      </w:pPr>
      <w:r w:rsidRPr="00F03BF4">
        <w:rPr>
          <w:sz w:val="24"/>
          <w:szCs w:val="24"/>
          <w:lang w:val="nl-BE"/>
        </w:rPr>
        <w:t xml:space="preserve">Er dient ook aan te worden herinnerd dat hun </w:t>
      </w:r>
      <w:r w:rsidRPr="00F03BF4">
        <w:rPr>
          <w:b/>
          <w:bCs/>
          <w:sz w:val="24"/>
          <w:szCs w:val="24"/>
          <w:lang w:val="nl-BE"/>
        </w:rPr>
        <w:t>tweede aanvraag eind december 2022 was afgewezen door de deputatie van de provincie Vlaams-Brabant</w:t>
      </w:r>
      <w:r w:rsidRPr="00F03BF4">
        <w:rPr>
          <w:sz w:val="24"/>
          <w:szCs w:val="24"/>
          <w:lang w:val="nl-BE"/>
        </w:rPr>
        <w:t xml:space="preserve">, naar aanleiding van het beroep dat samen met de Vrienden van het </w:t>
      </w:r>
      <w:proofErr w:type="spellStart"/>
      <w:r w:rsidRPr="00F03BF4">
        <w:rPr>
          <w:sz w:val="24"/>
          <w:szCs w:val="24"/>
          <w:lang w:val="nl-BE"/>
        </w:rPr>
        <w:t>Zoniënwoud</w:t>
      </w:r>
      <w:proofErr w:type="spellEnd"/>
      <w:r w:rsidRPr="00F03BF4">
        <w:rPr>
          <w:sz w:val="24"/>
          <w:szCs w:val="24"/>
          <w:lang w:val="nl-BE"/>
        </w:rPr>
        <w:t xml:space="preserve"> was ingediend tegen de beslissing van het College van Sint-Genesius-Rode (SGR) dat deze vergunning volledig had verleend, zonder rekening te houden met de zeer vele bezwaren die de burgers hadden geuit.</w:t>
      </w:r>
    </w:p>
    <w:p w14:paraId="1055B46C" w14:textId="6C4FD74B" w:rsidR="007C236B" w:rsidRPr="00F03BF4" w:rsidRDefault="007C236B" w:rsidP="00922973">
      <w:pPr>
        <w:spacing w:after="120"/>
        <w:ind w:firstLine="0"/>
        <w:rPr>
          <w:sz w:val="24"/>
          <w:szCs w:val="24"/>
          <w:lang w:val="nl-BE"/>
        </w:rPr>
      </w:pPr>
    </w:p>
    <w:p w14:paraId="1AB86908" w14:textId="29378D7D" w:rsidR="00C97DD9" w:rsidRPr="00F03BF4" w:rsidRDefault="00C97DD9" w:rsidP="00C97DD9">
      <w:pPr>
        <w:pStyle w:val="Paragraphedeliste"/>
        <w:numPr>
          <w:ilvl w:val="0"/>
          <w:numId w:val="10"/>
        </w:numPr>
        <w:suppressAutoHyphens/>
        <w:autoSpaceDN w:val="0"/>
        <w:spacing w:after="60"/>
        <w:ind w:left="284" w:hanging="284"/>
        <w:contextualSpacing w:val="0"/>
        <w:rPr>
          <w:color w:val="000000" w:themeColor="text1"/>
          <w:lang w:val="nl-BE"/>
        </w:rPr>
      </w:pPr>
      <w:r w:rsidRPr="00F03BF4">
        <w:rPr>
          <w:b/>
          <w:bCs/>
          <w:sz w:val="24"/>
          <w:szCs w:val="24"/>
          <w:lang w:val="nl-BE"/>
        </w:rPr>
        <w:lastRenderedPageBreak/>
        <w:t>Een dergelijk project hoort niet thuis in een Natura 2000-gebied, dat sinds 1959 bij koninklijk besluit is aangewezen en een bufferzone van de UNESCO is, en zal onvermijdelijk schadelijke gevolgen hebben voor het milieu</w:t>
      </w:r>
      <w:r w:rsidRPr="00F03BF4">
        <w:rPr>
          <w:color w:val="000000" w:themeColor="text1"/>
          <w:lang w:val="nl-BE"/>
        </w:rPr>
        <w:t>.</w:t>
      </w:r>
    </w:p>
    <w:p w14:paraId="6B5C2949" w14:textId="127E263D" w:rsidR="001B283F" w:rsidRPr="00F03BF4" w:rsidRDefault="001B283F" w:rsidP="00922973">
      <w:pPr>
        <w:pStyle w:val="Paragraphedeliste"/>
        <w:numPr>
          <w:ilvl w:val="0"/>
          <w:numId w:val="10"/>
        </w:numPr>
        <w:suppressAutoHyphens/>
        <w:autoSpaceDN w:val="0"/>
        <w:spacing w:after="60"/>
        <w:ind w:left="426" w:hanging="142"/>
        <w:contextualSpacing w:val="0"/>
        <w:rPr>
          <w:lang w:val="nl-BE"/>
        </w:rPr>
      </w:pPr>
      <w:r w:rsidRPr="00F03BF4">
        <w:rPr>
          <w:b/>
          <w:bCs/>
          <w:u w:val="single"/>
          <w:lang w:val="nl-BE"/>
        </w:rPr>
        <w:t>Er is geen specifieke studie uitgevoerd naar de milieu-impact van de geplande horeca met het oog op de aanwezigheid van de parking</w:t>
      </w:r>
      <w:r w:rsidRPr="00F03BF4">
        <w:rPr>
          <w:b/>
          <w:bCs/>
          <w:lang w:val="nl-BE"/>
        </w:rPr>
        <w:t xml:space="preserve">. </w:t>
      </w:r>
      <w:r w:rsidRPr="00F03BF4">
        <w:rPr>
          <w:lang w:val="nl-BE"/>
        </w:rPr>
        <w:t>De "passende</w:t>
      </w:r>
      <w:r w:rsidRPr="00F03BF4">
        <w:rPr>
          <w:rFonts w:ascii="Times New Roman" w:hAnsi="Times New Roman"/>
          <w:lang w:val="nl-BE"/>
        </w:rPr>
        <w:t>"</w:t>
      </w:r>
      <w:r w:rsidRPr="00F03BF4">
        <w:rPr>
          <w:lang w:val="nl-BE"/>
        </w:rPr>
        <w:t xml:space="preserve"> milieubeoordeling van het  project en de versterkte natuurtoets zijn herhalingen van het dossier dat in 2019 werd ingediend voor de bouw van de parking.</w:t>
      </w:r>
    </w:p>
    <w:p w14:paraId="36B9E9A8" w14:textId="790899C3" w:rsidR="001B283F" w:rsidRPr="00F03BF4" w:rsidRDefault="001B283F" w:rsidP="00922973">
      <w:pPr>
        <w:pStyle w:val="Paragraphedeliste"/>
        <w:numPr>
          <w:ilvl w:val="0"/>
          <w:numId w:val="10"/>
        </w:numPr>
        <w:suppressAutoHyphens/>
        <w:autoSpaceDN w:val="0"/>
        <w:ind w:left="426" w:hanging="142"/>
        <w:contextualSpacing w:val="0"/>
        <w:rPr>
          <w:b/>
          <w:bCs/>
          <w:u w:val="single"/>
          <w:lang w:val="nl-BE"/>
        </w:rPr>
      </w:pPr>
      <w:r w:rsidRPr="00F03BF4">
        <w:rPr>
          <w:b/>
          <w:bCs/>
          <w:u w:val="single"/>
          <w:lang w:val="nl-BE"/>
        </w:rPr>
        <w:t xml:space="preserve">Het afvalwater zal naar het </w:t>
      </w:r>
      <w:proofErr w:type="spellStart"/>
      <w:r w:rsidRPr="00F03BF4">
        <w:rPr>
          <w:b/>
          <w:bCs/>
          <w:u w:val="single"/>
          <w:lang w:val="nl-BE"/>
        </w:rPr>
        <w:t>Zoniënwoud</w:t>
      </w:r>
      <w:proofErr w:type="spellEnd"/>
      <w:r w:rsidRPr="00F03BF4">
        <w:rPr>
          <w:b/>
          <w:bCs/>
          <w:u w:val="single"/>
          <w:lang w:val="nl-BE"/>
        </w:rPr>
        <w:t xml:space="preserve"> worden geleid en zal de bodem- en grondwaterverontreiniging aantasten, aangezien de huizen geen riolering hebben</w:t>
      </w:r>
      <w:r w:rsidRPr="00F03BF4">
        <w:rPr>
          <w:b/>
          <w:bCs/>
          <w:lang w:val="nl-BE"/>
        </w:rPr>
        <w:t>.</w:t>
      </w:r>
    </w:p>
    <w:p w14:paraId="7D9A0743" w14:textId="40A9E5DE" w:rsidR="001B283F" w:rsidRPr="00F03BF4" w:rsidRDefault="001B283F" w:rsidP="00922973">
      <w:pPr>
        <w:pStyle w:val="Paragraphedeliste"/>
        <w:numPr>
          <w:ilvl w:val="0"/>
          <w:numId w:val="10"/>
        </w:numPr>
        <w:suppressAutoHyphens/>
        <w:autoSpaceDN w:val="0"/>
        <w:spacing w:after="60"/>
        <w:ind w:left="567" w:hanging="142"/>
        <w:contextualSpacing w:val="0"/>
        <w:rPr>
          <w:lang w:val="nl-BE"/>
        </w:rPr>
      </w:pPr>
      <w:r w:rsidRPr="00F03BF4">
        <w:rPr>
          <w:lang w:val="nl-BE"/>
        </w:rPr>
        <w:t xml:space="preserve">Zwart water (toiletten), sanitair water en vet water (keukens) zullen worden geleid naar een bestaande </w:t>
      </w:r>
      <w:proofErr w:type="spellStart"/>
      <w:r w:rsidRPr="00F03BF4">
        <w:rPr>
          <w:lang w:val="nl-BE"/>
        </w:rPr>
        <w:t>septiche</w:t>
      </w:r>
      <w:proofErr w:type="spellEnd"/>
      <w:r w:rsidRPr="00F03BF4">
        <w:rPr>
          <w:lang w:val="nl-BE"/>
        </w:rPr>
        <w:t xml:space="preserve"> put, aanvankelijk bedoeld voor de boswachter en zijn gezin, die de aanvragers van plan zijn te verhogen tot 7500 L zonder verdere details. De waarde van deze capaciteit is niet gerechtvaardigd, het individuele waterbehandelingsapparaat is niet gespecificeerd. Er wordt niets aangegeven over het onderhoud van dit systeem.</w:t>
      </w:r>
    </w:p>
    <w:p w14:paraId="3AA8FE14" w14:textId="47BDEC95" w:rsidR="00922973" w:rsidRPr="00F03BF4" w:rsidRDefault="001B283F" w:rsidP="007E5971">
      <w:pPr>
        <w:pStyle w:val="Paragraphedeliste"/>
        <w:numPr>
          <w:ilvl w:val="0"/>
          <w:numId w:val="10"/>
        </w:numPr>
        <w:suppressAutoHyphens/>
        <w:autoSpaceDN w:val="0"/>
        <w:spacing w:after="60"/>
        <w:ind w:left="567" w:hanging="142"/>
        <w:contextualSpacing w:val="0"/>
        <w:rPr>
          <w:lang w:val="nl-BE"/>
        </w:rPr>
      </w:pPr>
      <w:r w:rsidRPr="00F03BF4">
        <w:rPr>
          <w:lang w:val="nl-BE"/>
        </w:rPr>
        <w:t xml:space="preserve">Het grijze water van de terrassen wordt rechtstreeks naar het </w:t>
      </w:r>
      <w:proofErr w:type="spellStart"/>
      <w:r w:rsidRPr="00F03BF4">
        <w:rPr>
          <w:lang w:val="nl-BE"/>
        </w:rPr>
        <w:t>Zoniënwoud</w:t>
      </w:r>
      <w:proofErr w:type="spellEnd"/>
      <w:r w:rsidRPr="00F03BF4">
        <w:rPr>
          <w:lang w:val="nl-BE"/>
        </w:rPr>
        <w:t xml:space="preserve"> geleid</w:t>
      </w:r>
      <w:r w:rsidR="00922973" w:rsidRPr="00F03BF4">
        <w:rPr>
          <w:lang w:val="nl-BE"/>
        </w:rPr>
        <w:t>.</w:t>
      </w:r>
    </w:p>
    <w:p w14:paraId="7814C5F4" w14:textId="3D7FBE17" w:rsidR="006E134A" w:rsidRPr="00F03BF4" w:rsidRDefault="006E134A" w:rsidP="006E134A">
      <w:pPr>
        <w:pStyle w:val="Paragraphedeliste"/>
        <w:numPr>
          <w:ilvl w:val="0"/>
          <w:numId w:val="10"/>
        </w:numPr>
        <w:suppressAutoHyphens/>
        <w:autoSpaceDN w:val="0"/>
        <w:ind w:left="426" w:hanging="142"/>
        <w:contextualSpacing w:val="0"/>
        <w:rPr>
          <w:lang w:val="nl-BE"/>
        </w:rPr>
      </w:pPr>
      <w:r w:rsidRPr="00F03BF4">
        <w:rPr>
          <w:b/>
          <w:bCs/>
          <w:u w:val="single"/>
          <w:lang w:val="nl-BE"/>
        </w:rPr>
        <w:t>Lichtvervuiling zal zeer groot zijn en zal een grote impact hebben op het bos, aangezien de huizen zich bijna 100 m in het bos bevinden</w:t>
      </w:r>
      <w:r w:rsidRPr="00F03BF4">
        <w:rPr>
          <w:b/>
          <w:bCs/>
          <w:lang w:val="nl-BE"/>
        </w:rPr>
        <w:t>.</w:t>
      </w:r>
      <w:r w:rsidRPr="00F03BF4">
        <w:rPr>
          <w:lang w:val="nl-BE"/>
        </w:rPr>
        <w:t xml:space="preserve"> De late openingstijden vereisen verlichting in de huizen, maar ook op het terras en het pad dat van de parkeerplaats naar de huizen leidt, wat gevolgen zal hebben voor alle soorten, en in het bijzonder vleermuizen, nachtdieren en beschermde soorten.</w:t>
      </w:r>
    </w:p>
    <w:p w14:paraId="4FFB1A33" w14:textId="77777777" w:rsidR="006E134A" w:rsidRPr="00F03BF4" w:rsidRDefault="006E134A" w:rsidP="006E134A">
      <w:pPr>
        <w:pStyle w:val="Paragraphedeliste"/>
        <w:suppressAutoHyphens/>
        <w:autoSpaceDN w:val="0"/>
        <w:ind w:left="425" w:firstLine="0"/>
        <w:rPr>
          <w:lang w:val="nl-BE"/>
        </w:rPr>
      </w:pPr>
      <w:r w:rsidRPr="00F03BF4">
        <w:rPr>
          <w:lang w:val="nl-BE"/>
        </w:rPr>
        <w:t>Het is onredelijk om te beweren dat vleermuisverlichting</w:t>
      </w:r>
      <w:r w:rsidRPr="00F03BF4">
        <w:rPr>
          <w:rStyle w:val="Appelnotedebasdep"/>
          <w:lang w:val="nl-BE"/>
        </w:rPr>
        <w:footnoteReference w:id="2"/>
      </w:r>
      <w:r w:rsidRPr="00F03BF4">
        <w:rPr>
          <w:lang w:val="nl-BE"/>
        </w:rPr>
        <w:t xml:space="preserve"> voldoende is voor een groot terras dat plaats biedt aan 120 personen. Het is ook misleidend om te suggereren dat bezoekers zich in het donker zullen moeten verplaatsen op weg van de parkeerplaats naar de huizen. </w:t>
      </w:r>
    </w:p>
    <w:p w14:paraId="15EE7540" w14:textId="6F28FA67" w:rsidR="006E134A" w:rsidRPr="00F03BF4" w:rsidRDefault="006E134A" w:rsidP="007E5971">
      <w:pPr>
        <w:pStyle w:val="Paragraphedeliste"/>
        <w:suppressAutoHyphens/>
        <w:autoSpaceDN w:val="0"/>
        <w:spacing w:after="60"/>
        <w:ind w:left="425" w:firstLine="0"/>
        <w:contextualSpacing w:val="0"/>
        <w:rPr>
          <w:lang w:val="nl-BE"/>
        </w:rPr>
      </w:pPr>
      <w:r w:rsidRPr="00F03BF4">
        <w:rPr>
          <w:lang w:val="nl-BE"/>
        </w:rPr>
        <w:t>Verzoekers hadden in hun 2e aanvraag ook buitenverlichting voorzien , die werd afgewezen.</w:t>
      </w:r>
    </w:p>
    <w:p w14:paraId="1DFC87E3" w14:textId="6A45EEF7" w:rsidR="00A761F4" w:rsidRPr="00F03BF4" w:rsidRDefault="00A761F4" w:rsidP="00A761F4">
      <w:pPr>
        <w:pStyle w:val="Paragraphedeliste"/>
        <w:numPr>
          <w:ilvl w:val="0"/>
          <w:numId w:val="10"/>
        </w:numPr>
        <w:suppressAutoHyphens/>
        <w:autoSpaceDN w:val="0"/>
        <w:ind w:left="426" w:hanging="142"/>
        <w:contextualSpacing w:val="0"/>
        <w:rPr>
          <w:lang w:val="nl-BE"/>
        </w:rPr>
      </w:pPr>
      <w:r w:rsidRPr="00F03BF4">
        <w:rPr>
          <w:b/>
          <w:bCs/>
          <w:u w:val="single"/>
          <w:lang w:val="nl-BE"/>
        </w:rPr>
        <w:t>Geluidsoverlast zal onvermijdelijk zijn en zal alle dieren in het wild</w:t>
      </w:r>
      <w:r w:rsidRPr="00F03BF4">
        <w:rPr>
          <w:lang w:val="nl-BE"/>
        </w:rPr>
        <w:t xml:space="preserve"> (inclusief beschermde en bedreigde diersoorten) treffen in de late uurtjes wanneer stilte essentieel is. </w:t>
      </w:r>
    </w:p>
    <w:p w14:paraId="23E076FD" w14:textId="22F16EE3" w:rsidR="00922973" w:rsidRPr="00F03BF4" w:rsidRDefault="00A761F4" w:rsidP="007E5971">
      <w:pPr>
        <w:pStyle w:val="Paragraphedeliste"/>
        <w:suppressAutoHyphens/>
        <w:autoSpaceDN w:val="0"/>
        <w:spacing w:after="60"/>
        <w:ind w:left="425" w:firstLine="0"/>
        <w:contextualSpacing w:val="0"/>
        <w:rPr>
          <w:lang w:val="nl-BE"/>
        </w:rPr>
      </w:pPr>
      <w:r w:rsidRPr="00F03BF4">
        <w:rPr>
          <w:lang w:val="nl-BE"/>
        </w:rPr>
        <w:t>Zelfs bij gebrek aan muziek (wat hoogst onwaarschijnlijk zal zijn), is het niet geloofwaardig om te denken dat 120 mensen op een terras tot 10 uur 's avonds (en meer...) stil zullen zijn.</w:t>
      </w:r>
    </w:p>
    <w:p w14:paraId="0BEE1DB2" w14:textId="040BB09F" w:rsidR="001B7B2F" w:rsidRPr="00F03BF4" w:rsidRDefault="001B7B2F" w:rsidP="007E5971">
      <w:pPr>
        <w:pStyle w:val="Paragraphedeliste"/>
        <w:numPr>
          <w:ilvl w:val="0"/>
          <w:numId w:val="10"/>
        </w:numPr>
        <w:suppressAutoHyphens/>
        <w:autoSpaceDN w:val="0"/>
        <w:spacing w:after="60"/>
        <w:ind w:left="426" w:hanging="142"/>
        <w:contextualSpacing w:val="0"/>
        <w:rPr>
          <w:u w:val="single"/>
          <w:lang w:val="nl-BE"/>
        </w:rPr>
      </w:pPr>
      <w:r w:rsidRPr="00F03BF4">
        <w:rPr>
          <w:b/>
          <w:bCs/>
          <w:u w:val="single"/>
          <w:lang w:val="nl-BE"/>
        </w:rPr>
        <w:t>Het aantal verkeersbewegingen zal toenemen</w:t>
      </w:r>
      <w:r w:rsidRPr="00F03BF4">
        <w:rPr>
          <w:lang w:val="nl-BE"/>
        </w:rPr>
        <w:t>. In deze context</w:t>
      </w:r>
      <w:r w:rsidRPr="00F03BF4">
        <w:rPr>
          <w:b/>
          <w:bCs/>
          <w:lang w:val="nl-BE"/>
        </w:rPr>
        <w:t xml:space="preserve"> is de veiligheid niet beoordeeld</w:t>
      </w:r>
      <w:r w:rsidRPr="00F03BF4">
        <w:rPr>
          <w:lang w:val="nl-BE"/>
        </w:rPr>
        <w:t xml:space="preserve">,  ook al is de </w:t>
      </w:r>
      <w:proofErr w:type="spellStart"/>
      <w:r w:rsidRPr="00F03BF4">
        <w:rPr>
          <w:lang w:val="nl-BE"/>
        </w:rPr>
        <w:t>Waterloosesteenweg</w:t>
      </w:r>
      <w:proofErr w:type="spellEnd"/>
      <w:r w:rsidRPr="00F03BF4">
        <w:rPr>
          <w:lang w:val="nl-BE"/>
        </w:rPr>
        <w:t xml:space="preserve"> een snelle en gevaarlijke weg.</w:t>
      </w:r>
    </w:p>
    <w:p w14:paraId="062CA449" w14:textId="6B997836" w:rsidR="00402B38" w:rsidRPr="00F03BF4" w:rsidRDefault="007E5971" w:rsidP="007E5971">
      <w:pPr>
        <w:pStyle w:val="Paragraphedeliste"/>
        <w:numPr>
          <w:ilvl w:val="0"/>
          <w:numId w:val="10"/>
        </w:numPr>
        <w:suppressAutoHyphens/>
        <w:autoSpaceDN w:val="0"/>
        <w:spacing w:after="120"/>
        <w:ind w:left="426" w:hanging="142"/>
        <w:contextualSpacing w:val="0"/>
        <w:rPr>
          <w:u w:val="single"/>
          <w:lang w:val="nl-BE"/>
        </w:rPr>
      </w:pPr>
      <w:r w:rsidRPr="00F03BF4">
        <w:rPr>
          <w:b/>
          <w:bCs/>
          <w:u w:val="single"/>
          <w:lang w:val="nl-BE"/>
        </w:rPr>
        <w:t>Afval zal overvloedig aanwezig zijn in het bos</w:t>
      </w:r>
      <w:r w:rsidRPr="00F03BF4">
        <w:rPr>
          <w:lang w:val="nl-BE"/>
        </w:rPr>
        <w:t xml:space="preserve">. Er ligt al veel afval op de betonnen parkeerplaats (sigarettenpeuken, blikjes, plastic en glazen flessen, papier, </w:t>
      </w:r>
      <w:proofErr w:type="spellStart"/>
      <w:r w:rsidRPr="00F03BF4">
        <w:rPr>
          <w:lang w:val="nl-BE"/>
        </w:rPr>
        <w:t>enzv</w:t>
      </w:r>
      <w:proofErr w:type="spellEnd"/>
      <w:r w:rsidRPr="00F03BF4">
        <w:rPr>
          <w:lang w:val="nl-BE"/>
        </w:rPr>
        <w:t>.).</w:t>
      </w:r>
    </w:p>
    <w:p w14:paraId="06705C6F" w14:textId="03A33E1B" w:rsidR="008F5E3C" w:rsidRPr="00F03BF4" w:rsidRDefault="008F5E3C" w:rsidP="008F5E3C">
      <w:pPr>
        <w:pStyle w:val="Paragraphedeliste"/>
        <w:numPr>
          <w:ilvl w:val="0"/>
          <w:numId w:val="10"/>
        </w:numPr>
        <w:suppressAutoHyphens/>
        <w:autoSpaceDN w:val="0"/>
        <w:ind w:left="284" w:hanging="284"/>
        <w:contextualSpacing w:val="0"/>
        <w:rPr>
          <w:lang w:val="nl-BE"/>
        </w:rPr>
      </w:pPr>
      <w:r w:rsidRPr="00F03BF4">
        <w:rPr>
          <w:b/>
          <w:bCs/>
          <w:sz w:val="24"/>
          <w:szCs w:val="24"/>
          <w:lang w:val="nl-BE"/>
        </w:rPr>
        <w:t xml:space="preserve">Het wordt geïntroduceerd volgens de praktijk van het </w:t>
      </w:r>
      <w:r w:rsidRPr="00F03BF4">
        <w:rPr>
          <w:rFonts w:cstheme="minorHAnsi"/>
          <w:b/>
          <w:bCs/>
          <w:sz w:val="24"/>
          <w:szCs w:val="24"/>
          <w:lang w:val="nl-BE"/>
        </w:rPr>
        <w:t>"salamisering",</w:t>
      </w:r>
      <w:r w:rsidRPr="00F03BF4">
        <w:rPr>
          <w:b/>
          <w:bCs/>
          <w:sz w:val="24"/>
          <w:szCs w:val="24"/>
          <w:lang w:val="nl-BE"/>
        </w:rPr>
        <w:t xml:space="preserve"> wat illegaal is</w:t>
      </w:r>
      <w:r w:rsidRPr="00F03BF4">
        <w:rPr>
          <w:b/>
          <w:bCs/>
          <w:lang w:val="nl-BE"/>
        </w:rPr>
        <w:t xml:space="preserve">. </w:t>
      </w:r>
      <w:r w:rsidRPr="00F03BF4">
        <w:rPr>
          <w:lang w:val="nl-BE"/>
        </w:rPr>
        <w:t xml:space="preserve">Het maakt deel uit van een uniek project (ontwikkeling van een onthaalpoort </w:t>
      </w:r>
      <w:proofErr w:type="spellStart"/>
      <w:r w:rsidRPr="00F03BF4">
        <w:rPr>
          <w:lang w:val="nl-BE"/>
        </w:rPr>
        <w:t>Middenhut</w:t>
      </w:r>
      <w:proofErr w:type="spellEnd"/>
      <w:r w:rsidRPr="00F03BF4">
        <w:rPr>
          <w:lang w:val="nl-BE"/>
        </w:rPr>
        <w:t xml:space="preserve"> met de aanleg van een parking) in een ruimtelijk kwetsbaar gebied. Onder deze omstandigheden, en hoewel er een gecombineerde vergunning had moeten worden ingevoerd, werd het project opzettelijk opgesplitst in 2 afzonderlijke en opeenvolgende aanvragen (de parking en vervolgens de horeca) om de zeer restrictieve milieuregelgeving te omzeilen.</w:t>
      </w:r>
    </w:p>
    <w:p w14:paraId="598FE362" w14:textId="1F96BA02" w:rsidR="008F5E3C" w:rsidRPr="00F03BF4" w:rsidRDefault="008F5E3C" w:rsidP="008F5E3C">
      <w:pPr>
        <w:pStyle w:val="Paragraphedeliste"/>
        <w:suppressAutoHyphens/>
        <w:autoSpaceDN w:val="0"/>
        <w:spacing w:after="60"/>
        <w:ind w:left="284" w:firstLine="0"/>
        <w:contextualSpacing w:val="0"/>
        <w:rPr>
          <w:lang w:val="nl-BE"/>
        </w:rPr>
      </w:pPr>
      <w:r w:rsidRPr="00F03BF4">
        <w:rPr>
          <w:lang w:val="nl-BE"/>
        </w:rPr>
        <w:t>De huidige aanvraag is ook gebaseerd op de aanwezigheid van de betonnen parking en terrassen die in 2020 werden aangelegd om uit te leggen dat dit een project is met een beperkte ruimtelijke impact...</w:t>
      </w:r>
    </w:p>
    <w:p w14:paraId="5900BE61" w14:textId="6082EF18" w:rsidR="000E12F3" w:rsidRPr="00F03BF4" w:rsidRDefault="000E12F3" w:rsidP="000E12F3">
      <w:pPr>
        <w:pStyle w:val="Paragraphedeliste"/>
        <w:numPr>
          <w:ilvl w:val="0"/>
          <w:numId w:val="10"/>
        </w:numPr>
        <w:suppressAutoHyphens/>
        <w:autoSpaceDN w:val="0"/>
        <w:spacing w:after="120"/>
        <w:ind w:left="284" w:hanging="284"/>
        <w:contextualSpacing w:val="0"/>
        <w:rPr>
          <w:lang w:val="nl-BE"/>
        </w:rPr>
      </w:pPr>
      <w:r w:rsidRPr="00F03BF4">
        <w:rPr>
          <w:b/>
          <w:bCs/>
          <w:sz w:val="24"/>
          <w:szCs w:val="24"/>
          <w:lang w:val="nl-BE"/>
        </w:rPr>
        <w:t>Het is verboden door de "zonevreemde" situatie van de boswachtershuisjes</w:t>
      </w:r>
      <w:r w:rsidRPr="00F03BF4">
        <w:rPr>
          <w:b/>
          <w:bCs/>
          <w:lang w:val="nl-BE"/>
        </w:rPr>
        <w:t xml:space="preserve">. </w:t>
      </w:r>
      <w:r w:rsidRPr="00F03BF4">
        <w:rPr>
          <w:lang w:val="nl-BE"/>
        </w:rPr>
        <w:t xml:space="preserve">Deze zijn ondoelmatig, d.w.z. in tegenspraak met het gebruik van het gebied waarin ze zich bevinden. Onder deze voorwaarden kunnen de wijziging van het gebruik en de gevraagde wijzigingen niet worden uitgevoerd </w:t>
      </w:r>
      <w:r w:rsidRPr="00F03BF4">
        <w:rPr>
          <w:sz w:val="20"/>
          <w:szCs w:val="20"/>
          <w:lang w:val="nl-BE"/>
        </w:rPr>
        <w:t xml:space="preserve">(art. 4.4.19, §2 in §3 VCRO: </w:t>
      </w:r>
      <w:r w:rsidRPr="00F03BF4">
        <w:rPr>
          <w:rFonts w:cs="Arial"/>
          <w:color w:val="000000"/>
          <w:sz w:val="20"/>
          <w:szCs w:val="20"/>
          <w:lang w:val="nl-BE"/>
        </w:rPr>
        <w:t xml:space="preserve">"Vlaamse Codex </w:t>
      </w:r>
      <w:proofErr w:type="spellStart"/>
      <w:r w:rsidRPr="00F03BF4">
        <w:rPr>
          <w:rFonts w:cs="Arial"/>
          <w:color w:val="000000"/>
          <w:sz w:val="20"/>
          <w:szCs w:val="20"/>
          <w:lang w:val="nl-BE"/>
        </w:rPr>
        <w:t>RuimtelijkeOrdening</w:t>
      </w:r>
      <w:proofErr w:type="spellEnd"/>
      <w:r w:rsidRPr="00F03BF4">
        <w:rPr>
          <w:rFonts w:cs="Arial"/>
          <w:color w:val="000000"/>
          <w:sz w:val="20"/>
          <w:szCs w:val="20"/>
          <w:lang w:val="nl-BE"/>
        </w:rPr>
        <w:t>").</w:t>
      </w:r>
    </w:p>
    <w:p w14:paraId="68F19F4C" w14:textId="11CABCF8" w:rsidR="00922973" w:rsidRPr="00F03BF4" w:rsidRDefault="00922973" w:rsidP="00922973">
      <w:pPr>
        <w:pStyle w:val="Paragraphedeliste"/>
        <w:numPr>
          <w:ilvl w:val="0"/>
          <w:numId w:val="10"/>
        </w:numPr>
        <w:suppressAutoHyphens/>
        <w:autoSpaceDN w:val="0"/>
        <w:spacing w:after="120"/>
        <w:ind w:left="284" w:hanging="284"/>
        <w:contextualSpacing w:val="0"/>
        <w:rPr>
          <w:lang w:val="nl-BE"/>
        </w:rPr>
      </w:pPr>
      <w:r w:rsidRPr="00F03BF4">
        <w:rPr>
          <w:b/>
          <w:bCs/>
          <w:sz w:val="24"/>
          <w:szCs w:val="24"/>
          <w:lang w:val="nl-BE"/>
        </w:rPr>
        <w:t>I</w:t>
      </w:r>
    </w:p>
    <w:p w14:paraId="270183B0" w14:textId="19918D07" w:rsidR="0046152F" w:rsidRPr="00F03BF4" w:rsidRDefault="0046152F" w:rsidP="00313452">
      <w:pPr>
        <w:pStyle w:val="Paragraphedeliste"/>
        <w:numPr>
          <w:ilvl w:val="0"/>
          <w:numId w:val="10"/>
        </w:numPr>
        <w:suppressAutoHyphens/>
        <w:autoSpaceDN w:val="0"/>
        <w:spacing w:after="120"/>
        <w:ind w:left="284" w:hanging="284"/>
        <w:contextualSpacing w:val="0"/>
        <w:rPr>
          <w:lang w:val="nl-BE"/>
        </w:rPr>
      </w:pPr>
      <w:r w:rsidRPr="00F03BF4">
        <w:rPr>
          <w:b/>
          <w:bCs/>
          <w:sz w:val="24"/>
          <w:szCs w:val="24"/>
          <w:lang w:val="nl-BE"/>
        </w:rPr>
        <w:t>Het is tegenstrijdig met artikel 2 van het koninklijk besluit van 2/12/1959</w:t>
      </w:r>
      <w:r w:rsidRPr="00F03BF4">
        <w:rPr>
          <w:b/>
          <w:bCs/>
          <w:sz w:val="23"/>
          <w:szCs w:val="23"/>
          <w:lang w:val="nl-BE"/>
        </w:rPr>
        <w:t xml:space="preserve"> </w:t>
      </w:r>
      <w:r w:rsidRPr="00F03BF4">
        <w:rPr>
          <w:lang w:val="nl-BE"/>
        </w:rPr>
        <w:t xml:space="preserve">tot klassering van de site van het </w:t>
      </w:r>
      <w:proofErr w:type="spellStart"/>
      <w:r w:rsidRPr="00F03BF4">
        <w:rPr>
          <w:lang w:val="nl-BE"/>
        </w:rPr>
        <w:t>Zoniënwoud</w:t>
      </w:r>
      <w:proofErr w:type="spellEnd"/>
      <w:r w:rsidRPr="00F03BF4">
        <w:rPr>
          <w:lang w:val="nl-BE"/>
        </w:rPr>
        <w:t xml:space="preserve"> en tot het niet toestaan van de omvorming van bosgebouwen tot horeca en de wijziging van hun gevels zoals voorzien door verzoekers</w:t>
      </w:r>
    </w:p>
    <w:p w14:paraId="0C4BCC44" w14:textId="713A10D3" w:rsidR="00505AD9" w:rsidRPr="00F03BF4" w:rsidRDefault="00505AD9" w:rsidP="00505AD9">
      <w:pPr>
        <w:pStyle w:val="Paragraphedeliste"/>
        <w:numPr>
          <w:ilvl w:val="0"/>
          <w:numId w:val="10"/>
        </w:numPr>
        <w:suppressAutoHyphens/>
        <w:autoSpaceDN w:val="0"/>
        <w:spacing w:after="120"/>
        <w:ind w:left="284" w:hanging="284"/>
        <w:contextualSpacing w:val="0"/>
        <w:rPr>
          <w:lang w:val="nl-BE"/>
        </w:rPr>
      </w:pPr>
      <w:r w:rsidRPr="00F03BF4">
        <w:rPr>
          <w:b/>
          <w:bCs/>
          <w:sz w:val="24"/>
          <w:szCs w:val="24"/>
          <w:lang w:val="nl-BE"/>
        </w:rPr>
        <w:t xml:space="preserve">Het staat op gespannen voet met het algemeen belang dat het beweert te </w:t>
      </w:r>
      <w:proofErr w:type="spellStart"/>
      <w:r w:rsidRPr="00F03BF4">
        <w:rPr>
          <w:b/>
          <w:bCs/>
          <w:sz w:val="24"/>
          <w:szCs w:val="24"/>
          <w:lang w:val="nl-BE"/>
        </w:rPr>
        <w:t>dienen.</w:t>
      </w:r>
      <w:r w:rsidRPr="00F03BF4">
        <w:rPr>
          <w:lang w:val="nl-BE"/>
        </w:rPr>
        <w:t>Het</w:t>
      </w:r>
      <w:proofErr w:type="spellEnd"/>
      <w:r w:rsidRPr="00F03BF4">
        <w:rPr>
          <w:lang w:val="nl-BE"/>
        </w:rPr>
        <w:t xml:space="preserve"> project geeft aan dat het enkel bedoeld is voor de recreanten</w:t>
      </w:r>
      <w:r w:rsidRPr="00F03BF4">
        <w:rPr>
          <w:rStyle w:val="Appelnotedebasdep"/>
          <w:lang w:val="nl-BE"/>
        </w:rPr>
        <w:footnoteReference w:id="3"/>
      </w:r>
      <w:r w:rsidRPr="00F03BF4">
        <w:rPr>
          <w:lang w:val="nl-BE"/>
        </w:rPr>
        <w:t xml:space="preserve"> van het </w:t>
      </w:r>
      <w:proofErr w:type="spellStart"/>
      <w:r w:rsidRPr="00F03BF4">
        <w:rPr>
          <w:lang w:val="nl-BE"/>
        </w:rPr>
        <w:t>Zoniënwoud</w:t>
      </w:r>
      <w:proofErr w:type="spellEnd"/>
      <w:r w:rsidRPr="00F03BF4">
        <w:rPr>
          <w:lang w:val="nl-BE"/>
        </w:rPr>
        <w:t xml:space="preserve">, d.w.z. </w:t>
      </w:r>
      <w:r w:rsidRPr="00F03BF4">
        <w:rPr>
          <w:i/>
          <w:iCs/>
          <w:lang w:val="nl-BE"/>
        </w:rPr>
        <w:t>wandelaars, joggers en natuurliefhebbers</w:t>
      </w:r>
      <w:r w:rsidRPr="00F03BF4">
        <w:rPr>
          <w:sz w:val="20"/>
          <w:szCs w:val="20"/>
          <w:lang w:val="nl-BE"/>
        </w:rPr>
        <w:t>.</w:t>
      </w:r>
      <w:r w:rsidRPr="00F03BF4">
        <w:rPr>
          <w:lang w:val="nl-BE"/>
        </w:rPr>
        <w:t xml:space="preserve"> De late openingstijden zijn echter gericht op een heel ander publiek en voor puur commerciële doeleinden.</w:t>
      </w:r>
    </w:p>
    <w:p w14:paraId="72AA4243" w14:textId="319D164D" w:rsidR="00D11A04" w:rsidRPr="00F03BF4" w:rsidRDefault="00D11A04" w:rsidP="00B947EA">
      <w:pPr>
        <w:pStyle w:val="Paragraphedeliste"/>
        <w:numPr>
          <w:ilvl w:val="0"/>
          <w:numId w:val="10"/>
        </w:numPr>
        <w:suppressAutoHyphens/>
        <w:autoSpaceDN w:val="0"/>
        <w:ind w:left="284" w:hanging="284"/>
        <w:contextualSpacing w:val="0"/>
        <w:rPr>
          <w:lang w:val="nl-BE"/>
        </w:rPr>
      </w:pPr>
      <w:r w:rsidRPr="00F03BF4">
        <w:rPr>
          <w:b/>
          <w:bCs/>
          <w:sz w:val="24"/>
          <w:szCs w:val="24"/>
          <w:lang w:val="nl-BE"/>
        </w:rPr>
        <w:t>Het ontbreekt aan transparantie.</w:t>
      </w:r>
      <w:r w:rsidRPr="00F03BF4">
        <w:rPr>
          <w:sz w:val="24"/>
          <w:szCs w:val="24"/>
          <w:lang w:val="nl-BE"/>
        </w:rPr>
        <w:t xml:space="preserve"> </w:t>
      </w:r>
      <w:r w:rsidRPr="00F03BF4">
        <w:rPr>
          <w:lang w:val="nl-BE"/>
        </w:rPr>
        <w:t xml:space="preserve">ANB </w:t>
      </w:r>
      <w:r w:rsidRPr="00F03BF4">
        <w:rPr>
          <w:sz w:val="20"/>
          <w:szCs w:val="20"/>
          <w:lang w:val="nl-BE"/>
        </w:rPr>
        <w:t>(Agentschap voor Natuur en Bos) is</w:t>
      </w:r>
      <w:r w:rsidRPr="00F03BF4">
        <w:rPr>
          <w:lang w:val="nl-BE"/>
        </w:rPr>
        <w:t xml:space="preserve"> initiatiefnemer van dit horecaproject en heeft een concessie verleend aan de aanvragers, na hen te hebben geselecteerd op basis van een aanbesteding waarvan het verloop niet is aangegeven. </w:t>
      </w:r>
    </w:p>
    <w:p w14:paraId="46B8FDE1" w14:textId="76E27815" w:rsidR="00D11A04" w:rsidRPr="00F03BF4" w:rsidRDefault="00D11A04" w:rsidP="00B947EA">
      <w:pPr>
        <w:pStyle w:val="Paragraphedeliste"/>
        <w:suppressAutoHyphens/>
        <w:autoSpaceDN w:val="0"/>
        <w:spacing w:after="120"/>
        <w:ind w:left="284" w:firstLine="0"/>
        <w:contextualSpacing w:val="0"/>
        <w:rPr>
          <w:lang w:val="nl-BE"/>
        </w:rPr>
      </w:pPr>
      <w:r w:rsidRPr="00F03BF4">
        <w:rPr>
          <w:lang w:val="nl-BE"/>
        </w:rPr>
        <w:t xml:space="preserve">De voorwaarden van de concessie worden niet bekendgemaakt, met name het </w:t>
      </w:r>
      <w:r w:rsidR="00313452" w:rsidRPr="00F03BF4">
        <w:rPr>
          <w:lang w:val="nl-BE"/>
        </w:rPr>
        <w:t>businessplan</w:t>
      </w:r>
      <w:r w:rsidRPr="00F03BF4">
        <w:rPr>
          <w:lang w:val="nl-BE"/>
        </w:rPr>
        <w:t xml:space="preserve">, waardoor de werkelijke belangen van de aanvragers kunnen worden begrepen. In het bijzonder moet worden nagegaan hoe de aanvragers zich de rentabiliteit voorstellen van een project dat nu voorziet in 150 personen, terwijl zij aanvankelijk een capaciteit van 310 personen en een </w:t>
      </w:r>
      <w:r w:rsidR="00313452" w:rsidRPr="00F03BF4">
        <w:rPr>
          <w:lang w:val="nl-BE"/>
        </w:rPr>
        <w:t>take-</w:t>
      </w:r>
      <w:proofErr w:type="spellStart"/>
      <w:r w:rsidR="00313452" w:rsidRPr="00F03BF4">
        <w:rPr>
          <w:lang w:val="nl-BE"/>
        </w:rPr>
        <w:t>away</w:t>
      </w:r>
      <w:proofErr w:type="spellEnd"/>
      <w:r w:rsidRPr="00F03BF4">
        <w:rPr>
          <w:lang w:val="nl-BE"/>
        </w:rPr>
        <w:t xml:space="preserve"> tot 22 uur voor ogen hadden (zie hun tweede aanvraag die werd afgewezen).</w:t>
      </w:r>
    </w:p>
    <w:p w14:paraId="576FA596" w14:textId="57F045F5" w:rsidR="00C55033" w:rsidRPr="00F03BF4" w:rsidRDefault="00C55033" w:rsidP="00C55033">
      <w:pPr>
        <w:pStyle w:val="Paragraphedeliste"/>
        <w:numPr>
          <w:ilvl w:val="0"/>
          <w:numId w:val="10"/>
        </w:numPr>
        <w:autoSpaceDE w:val="0"/>
        <w:autoSpaceDN w:val="0"/>
        <w:adjustRightInd w:val="0"/>
        <w:spacing w:after="120" w:line="257" w:lineRule="auto"/>
        <w:ind w:left="284" w:hanging="284"/>
        <w:contextualSpacing w:val="0"/>
        <w:rPr>
          <w:lang w:val="nl-BE"/>
        </w:rPr>
      </w:pPr>
      <w:r w:rsidRPr="00F03BF4">
        <w:rPr>
          <w:b/>
          <w:bCs/>
          <w:sz w:val="24"/>
          <w:szCs w:val="24"/>
          <w:lang w:val="nl-BE"/>
        </w:rPr>
        <w:t xml:space="preserve">Het bevat onjuiste informatie. </w:t>
      </w:r>
      <w:r w:rsidRPr="00F03BF4">
        <w:rPr>
          <w:lang w:val="nl-BE"/>
        </w:rPr>
        <w:t>De oppervlakte van het terras die volgens verzoekers beperkt is tot 160 m</w:t>
      </w:r>
      <w:r w:rsidRPr="00F03BF4">
        <w:rPr>
          <w:vertAlign w:val="superscript"/>
          <w:lang w:val="nl-BE"/>
        </w:rPr>
        <w:t>2</w:t>
      </w:r>
      <w:r w:rsidRPr="00F03BF4">
        <w:rPr>
          <w:lang w:val="nl-BE"/>
        </w:rPr>
        <w:t xml:space="preserve"> gebruik, is in werkelijkheid en volgens de plannen minimaal 260 m</w:t>
      </w:r>
      <w:r w:rsidRPr="00F03BF4">
        <w:rPr>
          <w:vertAlign w:val="superscript"/>
          <w:lang w:val="nl-BE"/>
        </w:rPr>
        <w:t>2</w:t>
      </w:r>
      <w:r w:rsidRPr="00F03BF4">
        <w:rPr>
          <w:lang w:val="nl-BE"/>
        </w:rPr>
        <w:t>, wat heel anders is.</w:t>
      </w:r>
    </w:p>
    <w:p w14:paraId="17444E04" w14:textId="77777777" w:rsidR="009D0D0E" w:rsidRPr="00F03BF4" w:rsidRDefault="009D0D0E" w:rsidP="009D0D0E">
      <w:pPr>
        <w:pStyle w:val="Paragraphedeliste"/>
        <w:numPr>
          <w:ilvl w:val="0"/>
          <w:numId w:val="10"/>
        </w:numPr>
        <w:autoSpaceDE w:val="0"/>
        <w:autoSpaceDN w:val="0"/>
        <w:adjustRightInd w:val="0"/>
        <w:spacing w:after="120" w:line="257" w:lineRule="auto"/>
        <w:ind w:left="284" w:hanging="284"/>
        <w:contextualSpacing w:val="0"/>
        <w:rPr>
          <w:lang w:val="nl-BE"/>
        </w:rPr>
      </w:pPr>
      <w:r w:rsidRPr="00F03BF4">
        <w:rPr>
          <w:b/>
          <w:bCs/>
          <w:sz w:val="24"/>
          <w:szCs w:val="24"/>
          <w:lang w:val="nl-BE"/>
        </w:rPr>
        <w:t xml:space="preserve">Het zal substantiële horeca-activiteiten mogelijk maken </w:t>
      </w:r>
      <w:r w:rsidRPr="00F03BF4">
        <w:rPr>
          <w:lang w:val="nl-BE"/>
        </w:rPr>
        <w:t xml:space="preserve">voor zover deze niet in de aanvraag zijn gespecificeerd. Er wordt alleen gesproken over een </w:t>
      </w:r>
      <w:r w:rsidRPr="00F03BF4">
        <w:rPr>
          <w:rFonts w:ascii="Times New Roman" w:hAnsi="Times New Roman"/>
          <w:i/>
          <w:iCs/>
          <w:lang w:val="nl-BE"/>
        </w:rPr>
        <w:t>"</w:t>
      </w:r>
      <w:r w:rsidRPr="00F03BF4">
        <w:rPr>
          <w:i/>
          <w:iCs/>
          <w:lang w:val="nl-BE"/>
        </w:rPr>
        <w:t>kleinschalige eet- en drinkplek</w:t>
      </w:r>
      <w:r w:rsidRPr="00F03BF4">
        <w:rPr>
          <w:rFonts w:ascii="Times New Roman" w:hAnsi="Times New Roman"/>
          <w:i/>
          <w:iCs/>
          <w:lang w:val="nl-BE"/>
        </w:rPr>
        <w:t>".</w:t>
      </w:r>
    </w:p>
    <w:p w14:paraId="08AE69D3" w14:textId="4A388A48" w:rsidR="009D0D0E" w:rsidRPr="00F03BF4" w:rsidRDefault="009D0D0E" w:rsidP="009D0D0E">
      <w:pPr>
        <w:pStyle w:val="Paragraphedeliste"/>
        <w:numPr>
          <w:ilvl w:val="0"/>
          <w:numId w:val="10"/>
        </w:numPr>
        <w:autoSpaceDE w:val="0"/>
        <w:autoSpaceDN w:val="0"/>
        <w:adjustRightInd w:val="0"/>
        <w:spacing w:after="120" w:line="257" w:lineRule="auto"/>
        <w:ind w:left="284" w:hanging="284"/>
        <w:contextualSpacing w:val="0"/>
        <w:rPr>
          <w:lang w:val="nl-BE"/>
        </w:rPr>
      </w:pPr>
      <w:r w:rsidRPr="00F03BF4">
        <w:rPr>
          <w:b/>
          <w:bCs/>
          <w:sz w:val="24"/>
          <w:szCs w:val="24"/>
          <w:lang w:val="nl-BE"/>
        </w:rPr>
        <w:t xml:space="preserve">Het zal het begin zijn van een sluipende transformatie van de </w:t>
      </w:r>
      <w:proofErr w:type="spellStart"/>
      <w:r w:rsidRPr="00F03BF4">
        <w:rPr>
          <w:b/>
          <w:bCs/>
          <w:sz w:val="24"/>
          <w:szCs w:val="24"/>
          <w:lang w:val="nl-BE"/>
        </w:rPr>
        <w:t>Middenhut</w:t>
      </w:r>
      <w:proofErr w:type="spellEnd"/>
      <w:r w:rsidRPr="00F03BF4">
        <w:rPr>
          <w:b/>
          <w:bCs/>
          <w:sz w:val="24"/>
          <w:szCs w:val="24"/>
          <w:lang w:val="nl-BE"/>
        </w:rPr>
        <w:t xml:space="preserve"> </w:t>
      </w:r>
      <w:r w:rsidRPr="00F03BF4">
        <w:rPr>
          <w:lang w:val="nl-BE"/>
        </w:rPr>
        <w:t>tot een site die vergelijkbaar is met de "</w:t>
      </w:r>
      <w:proofErr w:type="spellStart"/>
      <w:r w:rsidRPr="00F03BF4">
        <w:rPr>
          <w:lang w:val="nl-BE"/>
        </w:rPr>
        <w:t>Jeux</w:t>
      </w:r>
      <w:proofErr w:type="spellEnd"/>
      <w:r w:rsidRPr="00F03BF4">
        <w:rPr>
          <w:lang w:val="nl-BE"/>
        </w:rPr>
        <w:t xml:space="preserve"> </w:t>
      </w:r>
      <w:proofErr w:type="spellStart"/>
      <w:r w:rsidRPr="00F03BF4">
        <w:rPr>
          <w:lang w:val="nl-BE"/>
        </w:rPr>
        <w:t>d’Hiver</w:t>
      </w:r>
      <w:proofErr w:type="spellEnd"/>
      <w:r w:rsidRPr="00F03BF4">
        <w:rPr>
          <w:lang w:val="nl-BE"/>
        </w:rPr>
        <w:t xml:space="preserve">" van het Ter </w:t>
      </w:r>
      <w:proofErr w:type="spellStart"/>
      <w:r w:rsidRPr="00F03BF4">
        <w:rPr>
          <w:lang w:val="nl-BE"/>
        </w:rPr>
        <w:t>Kamerenbos</w:t>
      </w:r>
      <w:proofErr w:type="spellEnd"/>
      <w:r w:rsidRPr="00F03BF4">
        <w:rPr>
          <w:lang w:val="nl-BE"/>
        </w:rPr>
        <w:t>.</w:t>
      </w:r>
    </w:p>
    <w:p w14:paraId="026D0758" w14:textId="261E7E19" w:rsidR="009D0D0E" w:rsidRPr="00F03BF4" w:rsidRDefault="009D0D0E" w:rsidP="009D0D0E">
      <w:pPr>
        <w:pStyle w:val="Paragraphedeliste"/>
        <w:numPr>
          <w:ilvl w:val="0"/>
          <w:numId w:val="10"/>
        </w:numPr>
        <w:autoSpaceDE w:val="0"/>
        <w:autoSpaceDN w:val="0"/>
        <w:adjustRightInd w:val="0"/>
        <w:spacing w:after="120" w:line="257" w:lineRule="auto"/>
        <w:ind w:left="284" w:hanging="284"/>
        <w:contextualSpacing w:val="0"/>
        <w:rPr>
          <w:lang w:val="nl-BE"/>
        </w:rPr>
      </w:pPr>
      <w:r w:rsidRPr="00F03BF4">
        <w:rPr>
          <w:b/>
          <w:bCs/>
          <w:sz w:val="24"/>
          <w:szCs w:val="24"/>
          <w:lang w:val="nl-BE"/>
        </w:rPr>
        <w:t xml:space="preserve">Het zal zeer schadelijk zijn voor de woonwijk van de </w:t>
      </w:r>
      <w:proofErr w:type="spellStart"/>
      <w:r w:rsidRPr="00F03BF4">
        <w:rPr>
          <w:b/>
          <w:bCs/>
          <w:sz w:val="24"/>
          <w:szCs w:val="24"/>
          <w:lang w:val="nl-BE"/>
        </w:rPr>
        <w:t>Middenhut</w:t>
      </w:r>
      <w:proofErr w:type="spellEnd"/>
      <w:r w:rsidRPr="00F03BF4">
        <w:rPr>
          <w:b/>
          <w:bCs/>
          <w:sz w:val="24"/>
          <w:szCs w:val="24"/>
          <w:lang w:val="nl-BE"/>
        </w:rPr>
        <w:t xml:space="preserve"> </w:t>
      </w:r>
      <w:r w:rsidRPr="00F03BF4">
        <w:rPr>
          <w:lang w:val="nl-BE"/>
        </w:rPr>
        <w:t>gezien de overlast die het zal veroorzaken (toename van het verkeer, verstoring van de rust van de wijk, nachtlawaai, afval, kookgeuren, enz.).</w:t>
      </w:r>
    </w:p>
    <w:p w14:paraId="32B6CB83" w14:textId="5AE4317B" w:rsidR="009D0D0E" w:rsidRPr="00F03BF4" w:rsidRDefault="009D0D0E" w:rsidP="0006576F">
      <w:pPr>
        <w:pStyle w:val="Paragraphedeliste"/>
        <w:suppressAutoHyphens/>
        <w:autoSpaceDN w:val="0"/>
        <w:ind w:left="0" w:firstLine="0"/>
        <w:contextualSpacing w:val="0"/>
        <w:rPr>
          <w:b/>
          <w:bCs/>
          <w:sz w:val="24"/>
          <w:szCs w:val="24"/>
          <w:lang w:val="nl-BE"/>
        </w:rPr>
      </w:pPr>
      <w:r w:rsidRPr="00F03BF4">
        <w:rPr>
          <w:b/>
          <w:bCs/>
          <w:sz w:val="24"/>
          <w:szCs w:val="24"/>
          <w:lang w:val="nl-BE"/>
        </w:rPr>
        <w:t>Ik verzoek het gemeentebestuur van Sint-Genesius-Rode dan ook deze vergunning te</w:t>
      </w:r>
      <w:r w:rsidR="00F03BF4">
        <w:rPr>
          <w:b/>
          <w:bCs/>
          <w:sz w:val="24"/>
          <w:szCs w:val="24"/>
          <w:lang w:val="nl-BE"/>
        </w:rPr>
        <w:t xml:space="preserve"> </w:t>
      </w:r>
      <w:r w:rsidRPr="00F03BF4">
        <w:rPr>
          <w:b/>
          <w:bCs/>
          <w:sz w:val="24"/>
          <w:szCs w:val="24"/>
          <w:lang w:val="nl-BE"/>
        </w:rPr>
        <w:t>weigeren.</w:t>
      </w:r>
    </w:p>
    <w:p w14:paraId="1805EF50" w14:textId="5A32BE67" w:rsidR="009D0D0E" w:rsidRPr="00F03BF4" w:rsidRDefault="009D0D0E" w:rsidP="0006576F">
      <w:pPr>
        <w:pStyle w:val="Paragraphedeliste"/>
        <w:suppressAutoHyphens/>
        <w:autoSpaceDN w:val="0"/>
        <w:ind w:left="0" w:firstLine="0"/>
        <w:contextualSpacing w:val="0"/>
        <w:rPr>
          <w:b/>
          <w:bCs/>
          <w:sz w:val="24"/>
          <w:szCs w:val="24"/>
          <w:lang w:val="nl-BE"/>
        </w:rPr>
      </w:pPr>
    </w:p>
    <w:p w14:paraId="5A4149EC" w14:textId="77777777" w:rsidR="00BC7522" w:rsidRDefault="00BC7522" w:rsidP="00BC7522">
      <w:pPr>
        <w:ind w:left="0" w:firstLine="0"/>
        <w:rPr>
          <w:sz w:val="24"/>
          <w:szCs w:val="24"/>
          <w:lang w:val="fr-BE"/>
        </w:rPr>
      </w:pPr>
    </w:p>
    <w:p w14:paraId="2B769F63" w14:textId="77777777" w:rsidR="00BC7522" w:rsidRDefault="00BC7522" w:rsidP="00BC7522">
      <w:pPr>
        <w:ind w:left="0" w:firstLine="0"/>
        <w:rPr>
          <w:sz w:val="24"/>
          <w:szCs w:val="24"/>
          <w:lang w:val="fr-BE"/>
        </w:rPr>
      </w:pPr>
    </w:p>
    <w:p w14:paraId="359CEA6C" w14:textId="77777777" w:rsidR="00BC7522" w:rsidRDefault="00BC7522" w:rsidP="00BC7522">
      <w:pPr>
        <w:ind w:left="0" w:firstLine="0"/>
        <w:rPr>
          <w:sz w:val="24"/>
          <w:szCs w:val="24"/>
          <w:lang w:val="fr-BE"/>
        </w:rPr>
      </w:pPr>
    </w:p>
    <w:p w14:paraId="135C1B37" w14:textId="77777777" w:rsidR="00055E8D" w:rsidRDefault="00055E8D" w:rsidP="00BC7522">
      <w:pPr>
        <w:ind w:left="0" w:firstLine="0"/>
        <w:rPr>
          <w:sz w:val="24"/>
          <w:szCs w:val="24"/>
          <w:lang w:val="fr-BE"/>
        </w:rPr>
      </w:pPr>
    </w:p>
    <w:p w14:paraId="3E0B8314" w14:textId="2C68C3BF" w:rsidR="004B23E0" w:rsidRPr="009D0D0E" w:rsidRDefault="00055E8D" w:rsidP="0006576F">
      <w:pPr>
        <w:ind w:left="0" w:firstLine="0"/>
        <w:rPr>
          <w:b/>
          <w:bCs/>
          <w:sz w:val="24"/>
          <w:szCs w:val="24"/>
          <w:lang w:val="fr-BE"/>
        </w:rPr>
      </w:pPr>
      <w:r w:rsidRPr="0006576F">
        <w:rPr>
          <w:b/>
          <w:bCs/>
          <w:sz w:val="24"/>
          <w:szCs w:val="24"/>
          <w:highlight w:val="yellow"/>
          <w:lang w:val="fr-BE"/>
        </w:rPr>
        <w:t>XXX</w:t>
      </w:r>
    </w:p>
    <w:sectPr w:rsidR="004B23E0" w:rsidRPr="009D0D0E" w:rsidSect="003B2B7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666AA" w14:textId="77777777" w:rsidR="0026210F" w:rsidRDefault="0026210F" w:rsidP="00FC49CC">
      <w:r>
        <w:separator/>
      </w:r>
    </w:p>
  </w:endnote>
  <w:endnote w:type="continuationSeparator" w:id="0">
    <w:p w14:paraId="6DA56F52" w14:textId="77777777" w:rsidR="0026210F" w:rsidRDefault="0026210F" w:rsidP="00FC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39792" w14:textId="77777777" w:rsidR="0026210F" w:rsidRDefault="0026210F" w:rsidP="00FC49CC">
      <w:r>
        <w:separator/>
      </w:r>
    </w:p>
  </w:footnote>
  <w:footnote w:type="continuationSeparator" w:id="0">
    <w:p w14:paraId="48D41140" w14:textId="77777777" w:rsidR="0026210F" w:rsidRDefault="0026210F" w:rsidP="00FC49CC">
      <w:r>
        <w:continuationSeparator/>
      </w:r>
    </w:p>
  </w:footnote>
  <w:footnote w:id="1">
    <w:p w14:paraId="5D8EFDC6" w14:textId="6F86B24C" w:rsidR="006A774E" w:rsidRPr="00F03BF4" w:rsidRDefault="006A774E" w:rsidP="006A774E">
      <w:pPr>
        <w:autoSpaceDE w:val="0"/>
        <w:autoSpaceDN w:val="0"/>
        <w:adjustRightInd w:val="0"/>
        <w:ind w:left="0" w:firstLine="0"/>
        <w:jc w:val="left"/>
        <w:rPr>
          <w:rFonts w:cstheme="minorHAnsi"/>
          <w:sz w:val="16"/>
          <w:szCs w:val="16"/>
          <w:lang w:val="nl-BE"/>
        </w:rPr>
      </w:pPr>
      <w:r>
        <w:rPr>
          <w:rStyle w:val="Appelnotedebasdep"/>
        </w:rPr>
        <w:footnoteRef/>
      </w:r>
      <w:r w:rsidRPr="00F03BF4">
        <w:rPr>
          <w:rFonts w:cstheme="minorHAnsi"/>
          <w:i/>
          <w:iCs/>
          <w:sz w:val="16"/>
          <w:szCs w:val="16"/>
          <w:lang w:val="nl-BE"/>
        </w:rPr>
        <w:t>Dergelijke</w:t>
      </w:r>
      <w:r w:rsidR="00F03BF4" w:rsidRPr="00F03BF4">
        <w:rPr>
          <w:rFonts w:cstheme="minorHAnsi"/>
          <w:i/>
          <w:iCs/>
          <w:sz w:val="16"/>
          <w:szCs w:val="16"/>
          <w:lang w:val="nl-BE"/>
        </w:rPr>
        <w:t xml:space="preserve"> </w:t>
      </w:r>
      <w:r w:rsidRPr="00F03BF4">
        <w:rPr>
          <w:rFonts w:cstheme="minorHAnsi"/>
          <w:i/>
          <w:iCs/>
          <w:sz w:val="16"/>
          <w:szCs w:val="16"/>
          <w:lang w:val="nl-BE"/>
        </w:rPr>
        <w:t>kleinschalige</w:t>
      </w:r>
      <w:r w:rsidR="00F03BF4" w:rsidRPr="00F03BF4">
        <w:rPr>
          <w:rFonts w:cstheme="minorHAnsi"/>
          <w:i/>
          <w:iCs/>
          <w:sz w:val="16"/>
          <w:szCs w:val="16"/>
          <w:lang w:val="nl-BE"/>
        </w:rPr>
        <w:t xml:space="preserve"> </w:t>
      </w:r>
      <w:r w:rsidRPr="00F03BF4">
        <w:rPr>
          <w:rFonts w:cstheme="minorHAnsi"/>
          <w:i/>
          <w:iCs/>
          <w:sz w:val="16"/>
          <w:szCs w:val="16"/>
          <w:lang w:val="nl-BE"/>
        </w:rPr>
        <w:t>eet- en drinkplek</w:t>
      </w:r>
      <w:r w:rsidR="00F03BF4" w:rsidRPr="00F03BF4">
        <w:rPr>
          <w:rFonts w:cstheme="minorHAnsi"/>
          <w:i/>
          <w:iCs/>
          <w:sz w:val="16"/>
          <w:szCs w:val="16"/>
          <w:lang w:val="nl-BE"/>
        </w:rPr>
        <w:t xml:space="preserve"> </w:t>
      </w:r>
      <w:r w:rsidRPr="00F03BF4">
        <w:rPr>
          <w:rFonts w:cstheme="minorHAnsi"/>
          <w:i/>
          <w:iCs/>
          <w:sz w:val="16"/>
          <w:szCs w:val="16"/>
          <w:lang w:val="nl-BE"/>
        </w:rPr>
        <w:t xml:space="preserve">valt onder de </w:t>
      </w:r>
      <w:r w:rsidRPr="00F03BF4">
        <w:rPr>
          <w:rFonts w:cstheme="minorHAnsi"/>
          <w:b/>
          <w:bCs/>
          <w:i/>
          <w:iCs/>
          <w:sz w:val="16"/>
          <w:szCs w:val="16"/>
          <w:lang w:val="nl-BE"/>
        </w:rPr>
        <w:t>categorie</w:t>
      </w:r>
      <w:r w:rsidR="00F03BF4" w:rsidRPr="00F03BF4">
        <w:rPr>
          <w:rFonts w:cstheme="minorHAnsi"/>
          <w:b/>
          <w:bCs/>
          <w:i/>
          <w:iCs/>
          <w:sz w:val="16"/>
          <w:szCs w:val="16"/>
          <w:lang w:val="nl-BE"/>
        </w:rPr>
        <w:t xml:space="preserve"> </w:t>
      </w:r>
      <w:r w:rsidRPr="00F03BF4">
        <w:rPr>
          <w:rFonts w:cstheme="minorHAnsi"/>
          <w:b/>
          <w:bCs/>
          <w:i/>
          <w:iCs/>
          <w:sz w:val="16"/>
          <w:szCs w:val="16"/>
          <w:lang w:val="nl-BE"/>
        </w:rPr>
        <w:t>‘dancing, restaurant, café’</w:t>
      </w:r>
      <w:r w:rsidRPr="00F03BF4">
        <w:rPr>
          <w:rFonts w:cstheme="minorHAnsi"/>
          <w:sz w:val="16"/>
          <w:szCs w:val="16"/>
          <w:lang w:val="nl-BE"/>
        </w:rPr>
        <w:t>.</w:t>
      </w:r>
      <w:r w:rsidR="00F03BF4" w:rsidRPr="00F03BF4">
        <w:rPr>
          <w:rFonts w:cstheme="minorHAnsi"/>
          <w:sz w:val="16"/>
          <w:szCs w:val="16"/>
          <w:lang w:val="nl-BE"/>
        </w:rPr>
        <w:t xml:space="preserve"> </w:t>
      </w:r>
      <w:proofErr w:type="gramStart"/>
      <w:r w:rsidRPr="00F03BF4">
        <w:rPr>
          <w:rFonts w:cstheme="minorHAnsi"/>
          <w:sz w:val="16"/>
          <w:szCs w:val="16"/>
          <w:lang w:val="nl-BE"/>
        </w:rPr>
        <w:t xml:space="preserve">( </w:t>
      </w:r>
      <w:proofErr w:type="spellStart"/>
      <w:r w:rsidRPr="00F03BF4">
        <w:rPr>
          <w:rFonts w:cstheme="minorHAnsi"/>
          <w:sz w:val="16"/>
          <w:szCs w:val="16"/>
          <w:lang w:val="nl-BE"/>
        </w:rPr>
        <w:t>Verantwoordigsnota</w:t>
      </w:r>
      <w:proofErr w:type="spellEnd"/>
      <w:proofErr w:type="gramEnd"/>
      <w:r w:rsidRPr="00F03BF4">
        <w:rPr>
          <w:rFonts w:cstheme="minorHAnsi"/>
          <w:sz w:val="16"/>
          <w:szCs w:val="16"/>
          <w:lang w:val="nl-BE"/>
        </w:rPr>
        <w:t>, p.10)</w:t>
      </w:r>
    </w:p>
  </w:footnote>
  <w:footnote w:id="2">
    <w:p w14:paraId="121B467E" w14:textId="083DFB57" w:rsidR="006E134A" w:rsidRPr="00F03BF4" w:rsidRDefault="006E134A" w:rsidP="006E134A">
      <w:pPr>
        <w:pStyle w:val="Notedebasdepage"/>
        <w:rPr>
          <w:rFonts w:asciiTheme="minorHAnsi" w:hAnsiTheme="minorHAnsi" w:cstheme="minorHAnsi"/>
          <w:sz w:val="16"/>
          <w:szCs w:val="16"/>
          <w:lang w:val="nl-BE"/>
        </w:rPr>
      </w:pPr>
      <w:r>
        <w:rPr>
          <w:rStyle w:val="Appelnotedebasdep"/>
        </w:rPr>
        <w:footnoteRef/>
      </w:r>
      <w:r w:rsidRPr="00F03BF4">
        <w:rPr>
          <w:rFonts w:asciiTheme="minorHAnsi" w:hAnsiTheme="minorHAnsi" w:cstheme="minorHAnsi"/>
          <w:i/>
          <w:iCs/>
          <w:sz w:val="16"/>
          <w:szCs w:val="16"/>
          <w:lang w:val="nl-BE"/>
        </w:rPr>
        <w:t>Het terras is</w:t>
      </w:r>
      <w:r w:rsidR="00F03BF4" w:rsidRPr="00F03BF4">
        <w:rPr>
          <w:rFonts w:asciiTheme="minorHAnsi" w:hAnsiTheme="minorHAnsi" w:cstheme="minorHAnsi"/>
          <w:i/>
          <w:iCs/>
          <w:sz w:val="16"/>
          <w:szCs w:val="16"/>
          <w:lang w:val="nl-BE"/>
        </w:rPr>
        <w:t xml:space="preserve"> </w:t>
      </w:r>
      <w:r w:rsidRPr="00F03BF4">
        <w:rPr>
          <w:rFonts w:asciiTheme="minorHAnsi" w:hAnsiTheme="minorHAnsi" w:cstheme="minorHAnsi"/>
          <w:i/>
          <w:iCs/>
          <w:sz w:val="16"/>
          <w:szCs w:val="16"/>
          <w:lang w:val="nl-BE"/>
        </w:rPr>
        <w:t>verlicht met vleermuisvriendelijke</w:t>
      </w:r>
      <w:r w:rsidR="00167BF3">
        <w:rPr>
          <w:rFonts w:asciiTheme="minorHAnsi" w:hAnsiTheme="minorHAnsi" w:cstheme="minorHAnsi"/>
          <w:i/>
          <w:iCs/>
          <w:sz w:val="16"/>
          <w:szCs w:val="16"/>
          <w:lang w:val="nl-BE"/>
        </w:rPr>
        <w:t xml:space="preserve"> </w:t>
      </w:r>
      <w:r w:rsidRPr="00F03BF4">
        <w:rPr>
          <w:rFonts w:asciiTheme="minorHAnsi" w:hAnsiTheme="minorHAnsi" w:cstheme="minorHAnsi"/>
          <w:i/>
          <w:iCs/>
          <w:sz w:val="16"/>
          <w:szCs w:val="16"/>
          <w:lang w:val="nl-BE"/>
        </w:rPr>
        <w:t>verlichting.</w:t>
      </w:r>
      <w:r w:rsidR="00F03BF4">
        <w:rPr>
          <w:rFonts w:asciiTheme="minorHAnsi" w:hAnsiTheme="minorHAnsi" w:cstheme="minorHAnsi"/>
          <w:i/>
          <w:iCs/>
          <w:sz w:val="16"/>
          <w:szCs w:val="16"/>
          <w:lang w:val="nl-BE"/>
        </w:rPr>
        <w:t xml:space="preserve"> </w:t>
      </w:r>
      <w:r w:rsidRPr="00F03BF4">
        <w:rPr>
          <w:rFonts w:asciiTheme="minorHAnsi" w:hAnsiTheme="minorHAnsi" w:cstheme="minorHAnsi"/>
          <w:sz w:val="16"/>
          <w:szCs w:val="16"/>
          <w:lang w:val="nl-BE"/>
        </w:rPr>
        <w:t>(</w:t>
      </w:r>
      <w:proofErr w:type="spellStart"/>
      <w:r w:rsidRPr="00F03BF4">
        <w:rPr>
          <w:rFonts w:asciiTheme="minorHAnsi" w:hAnsiTheme="minorHAnsi" w:cstheme="minorHAnsi"/>
          <w:sz w:val="16"/>
          <w:szCs w:val="16"/>
          <w:lang w:val="nl-BE"/>
        </w:rPr>
        <w:t>Verantwoordigsnota</w:t>
      </w:r>
      <w:proofErr w:type="spellEnd"/>
      <w:r w:rsidRPr="00F03BF4">
        <w:rPr>
          <w:rFonts w:asciiTheme="minorHAnsi" w:hAnsiTheme="minorHAnsi" w:cstheme="minorHAnsi"/>
          <w:sz w:val="16"/>
          <w:szCs w:val="16"/>
          <w:lang w:val="nl-BE"/>
        </w:rPr>
        <w:t>, p.20)</w:t>
      </w:r>
    </w:p>
  </w:footnote>
  <w:footnote w:id="3">
    <w:p w14:paraId="5BA4694F" w14:textId="6524C53D" w:rsidR="00505AD9" w:rsidRPr="00F03BF4" w:rsidRDefault="00505AD9" w:rsidP="00505AD9">
      <w:pPr>
        <w:autoSpaceDE w:val="0"/>
        <w:autoSpaceDN w:val="0"/>
        <w:adjustRightInd w:val="0"/>
        <w:ind w:left="142" w:hanging="142"/>
        <w:rPr>
          <w:rFonts w:cstheme="minorHAnsi"/>
          <w:sz w:val="16"/>
          <w:szCs w:val="16"/>
          <w:lang w:val="nl-BE"/>
        </w:rPr>
      </w:pPr>
      <w:r>
        <w:rPr>
          <w:rStyle w:val="Appelnotedebasdep"/>
        </w:rPr>
        <w:footnoteRef/>
      </w:r>
      <w:r>
        <w:rPr>
          <w:rFonts w:cstheme="minorHAnsi"/>
          <w:i/>
          <w:iCs/>
          <w:sz w:val="16"/>
          <w:szCs w:val="16"/>
        </w:rPr>
        <w:t>H</w:t>
      </w:r>
      <w:r w:rsidRPr="00F03BF4">
        <w:rPr>
          <w:rFonts w:cstheme="minorHAnsi"/>
          <w:i/>
          <w:iCs/>
          <w:sz w:val="16"/>
          <w:szCs w:val="16"/>
          <w:lang w:val="nl-BE"/>
        </w:rPr>
        <w:t>et doelpubliek van de eet- en</w:t>
      </w:r>
      <w:r w:rsidR="00F03BF4">
        <w:rPr>
          <w:rFonts w:cstheme="minorHAnsi"/>
          <w:i/>
          <w:iCs/>
          <w:sz w:val="16"/>
          <w:szCs w:val="16"/>
          <w:lang w:val="nl-BE"/>
        </w:rPr>
        <w:t xml:space="preserve"> </w:t>
      </w:r>
      <w:r w:rsidRPr="00F03BF4">
        <w:rPr>
          <w:rFonts w:cstheme="minorHAnsi"/>
          <w:i/>
          <w:iCs/>
          <w:sz w:val="16"/>
          <w:szCs w:val="16"/>
          <w:lang w:val="nl-BE"/>
        </w:rPr>
        <w:t>drinkplek</w:t>
      </w:r>
      <w:r w:rsidR="00F03BF4" w:rsidRPr="00F03BF4">
        <w:rPr>
          <w:rFonts w:cstheme="minorHAnsi"/>
          <w:i/>
          <w:iCs/>
          <w:sz w:val="16"/>
          <w:szCs w:val="16"/>
          <w:lang w:val="nl-BE"/>
        </w:rPr>
        <w:t xml:space="preserve"> </w:t>
      </w:r>
      <w:r w:rsidRPr="00F03BF4">
        <w:rPr>
          <w:rFonts w:cstheme="minorHAnsi"/>
          <w:i/>
          <w:iCs/>
          <w:sz w:val="16"/>
          <w:szCs w:val="16"/>
          <w:lang w:val="nl-BE"/>
        </w:rPr>
        <w:t>zijn</w:t>
      </w:r>
      <w:r w:rsidR="00F03BF4" w:rsidRPr="00F03BF4">
        <w:rPr>
          <w:rFonts w:cstheme="minorHAnsi"/>
          <w:i/>
          <w:iCs/>
          <w:sz w:val="16"/>
          <w:szCs w:val="16"/>
          <w:lang w:val="nl-BE"/>
        </w:rPr>
        <w:t xml:space="preserve"> </w:t>
      </w:r>
      <w:r w:rsidRPr="00F03BF4">
        <w:rPr>
          <w:rFonts w:cstheme="minorHAnsi"/>
          <w:i/>
          <w:iCs/>
          <w:sz w:val="16"/>
          <w:szCs w:val="16"/>
          <w:lang w:val="nl-BE"/>
        </w:rPr>
        <w:t>bijgevolg</w:t>
      </w:r>
      <w:r w:rsidR="00F03BF4" w:rsidRPr="00F03BF4">
        <w:rPr>
          <w:rFonts w:cstheme="minorHAnsi"/>
          <w:i/>
          <w:iCs/>
          <w:sz w:val="16"/>
          <w:szCs w:val="16"/>
          <w:lang w:val="nl-BE"/>
        </w:rPr>
        <w:t xml:space="preserve"> </w:t>
      </w:r>
      <w:r w:rsidRPr="00F03BF4">
        <w:rPr>
          <w:rFonts w:cstheme="minorHAnsi"/>
          <w:i/>
          <w:iCs/>
          <w:sz w:val="16"/>
          <w:szCs w:val="16"/>
          <w:lang w:val="nl-BE"/>
        </w:rPr>
        <w:t>bestaande</w:t>
      </w:r>
      <w:r w:rsidR="00F03BF4" w:rsidRPr="00F03BF4">
        <w:rPr>
          <w:rFonts w:cstheme="minorHAnsi"/>
          <w:i/>
          <w:iCs/>
          <w:sz w:val="16"/>
          <w:szCs w:val="16"/>
          <w:lang w:val="nl-BE"/>
        </w:rPr>
        <w:t xml:space="preserve"> </w:t>
      </w:r>
      <w:r w:rsidRPr="00F03BF4">
        <w:rPr>
          <w:rFonts w:cstheme="minorHAnsi"/>
          <w:i/>
          <w:iCs/>
          <w:sz w:val="16"/>
          <w:szCs w:val="16"/>
          <w:lang w:val="nl-BE"/>
        </w:rPr>
        <w:t xml:space="preserve">recreanten van het </w:t>
      </w:r>
      <w:proofErr w:type="spellStart"/>
      <w:proofErr w:type="gramStart"/>
      <w:r w:rsidRPr="00F03BF4">
        <w:rPr>
          <w:rFonts w:cstheme="minorHAnsi"/>
          <w:i/>
          <w:iCs/>
          <w:sz w:val="16"/>
          <w:szCs w:val="16"/>
          <w:lang w:val="nl-BE"/>
        </w:rPr>
        <w:t>Zoniënwoud</w:t>
      </w:r>
      <w:proofErr w:type="spellEnd"/>
      <w:r w:rsidRPr="00F03BF4">
        <w:rPr>
          <w:rFonts w:cstheme="minorHAnsi"/>
          <w:i/>
          <w:iCs/>
          <w:sz w:val="16"/>
          <w:szCs w:val="16"/>
          <w:lang w:val="nl-BE"/>
        </w:rPr>
        <w:t>:</w:t>
      </w:r>
      <w:proofErr w:type="gramEnd"/>
      <w:r w:rsidR="00F03BF4" w:rsidRPr="00F03BF4">
        <w:rPr>
          <w:rFonts w:cstheme="minorHAnsi"/>
          <w:i/>
          <w:iCs/>
          <w:sz w:val="16"/>
          <w:szCs w:val="16"/>
          <w:lang w:val="nl-BE"/>
        </w:rPr>
        <w:t xml:space="preserve"> </w:t>
      </w:r>
      <w:r w:rsidRPr="00F03BF4">
        <w:rPr>
          <w:rFonts w:cstheme="minorHAnsi"/>
          <w:i/>
          <w:iCs/>
          <w:sz w:val="16"/>
          <w:szCs w:val="16"/>
          <w:lang w:val="nl-BE"/>
        </w:rPr>
        <w:t>wandelaars,</w:t>
      </w:r>
      <w:r w:rsidR="00F03BF4" w:rsidRPr="00F03BF4">
        <w:rPr>
          <w:rFonts w:cstheme="minorHAnsi"/>
          <w:i/>
          <w:iCs/>
          <w:sz w:val="16"/>
          <w:szCs w:val="16"/>
          <w:lang w:val="nl-BE"/>
        </w:rPr>
        <w:t xml:space="preserve"> </w:t>
      </w:r>
      <w:r w:rsidRPr="00F03BF4">
        <w:rPr>
          <w:rFonts w:cstheme="minorHAnsi"/>
          <w:i/>
          <w:iCs/>
          <w:sz w:val="16"/>
          <w:szCs w:val="16"/>
          <w:lang w:val="nl-BE"/>
        </w:rPr>
        <w:t>joggers en natuurliefhebbers.</w:t>
      </w:r>
      <w:r w:rsidR="00F03BF4" w:rsidRPr="00F03BF4">
        <w:rPr>
          <w:rFonts w:cstheme="minorHAnsi"/>
          <w:i/>
          <w:iCs/>
          <w:sz w:val="16"/>
          <w:szCs w:val="16"/>
          <w:lang w:val="nl-BE"/>
        </w:rPr>
        <w:t xml:space="preserve"> </w:t>
      </w:r>
      <w:r w:rsidRPr="00F03BF4">
        <w:rPr>
          <w:rFonts w:cstheme="minorHAnsi"/>
          <w:sz w:val="16"/>
          <w:szCs w:val="16"/>
          <w:lang w:val="nl-BE"/>
        </w:rPr>
        <w:t>(</w:t>
      </w:r>
      <w:proofErr w:type="spellStart"/>
      <w:r w:rsidRPr="00F03BF4">
        <w:rPr>
          <w:rFonts w:cstheme="minorHAnsi"/>
          <w:sz w:val="16"/>
          <w:szCs w:val="16"/>
          <w:lang w:val="nl-BE"/>
        </w:rPr>
        <w:t>Verantwoordigsnota</w:t>
      </w:r>
      <w:proofErr w:type="spellEnd"/>
      <w:r w:rsidRPr="00F03BF4">
        <w:rPr>
          <w:rFonts w:cstheme="minorHAnsi"/>
          <w:sz w:val="16"/>
          <w:szCs w:val="16"/>
          <w:lang w:val="nl-BE"/>
        </w:rPr>
        <w:t>, p.20)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574639"/>
      <w:docPartObj>
        <w:docPartGallery w:val="Page Numbers (Top of Page)"/>
        <w:docPartUnique/>
      </w:docPartObj>
    </w:sdtPr>
    <w:sdtEndPr>
      <w:rPr>
        <w:sz w:val="20"/>
        <w:szCs w:val="20"/>
      </w:rPr>
    </w:sdtEndPr>
    <w:sdtContent>
      <w:p w14:paraId="02044F24" w14:textId="5302CEE4" w:rsidR="00FC49CC" w:rsidRPr="00FC49CC" w:rsidRDefault="00FC49CC">
        <w:pPr>
          <w:pStyle w:val="En-tte"/>
          <w:jc w:val="right"/>
          <w:rPr>
            <w:sz w:val="20"/>
            <w:szCs w:val="20"/>
          </w:rPr>
        </w:pPr>
        <w:r w:rsidRPr="00FC49CC">
          <w:rPr>
            <w:sz w:val="20"/>
            <w:szCs w:val="20"/>
          </w:rPr>
          <w:fldChar w:fldCharType="begin"/>
        </w:r>
        <w:r w:rsidRPr="00FC49CC">
          <w:rPr>
            <w:sz w:val="20"/>
            <w:szCs w:val="20"/>
          </w:rPr>
          <w:instrText>PAGE   \* MERGEFORMAT</w:instrText>
        </w:r>
        <w:r w:rsidRPr="00FC49CC">
          <w:rPr>
            <w:sz w:val="20"/>
            <w:szCs w:val="20"/>
          </w:rPr>
          <w:fldChar w:fldCharType="separate"/>
        </w:r>
        <w:r w:rsidRPr="00FC49CC">
          <w:rPr>
            <w:sz w:val="20"/>
            <w:szCs w:val="20"/>
          </w:rPr>
          <w:t>2</w:t>
        </w:r>
        <w:r w:rsidRPr="00FC49CC">
          <w:rPr>
            <w:sz w:val="20"/>
            <w:szCs w:val="20"/>
          </w:rPr>
          <w:fldChar w:fldCharType="end"/>
        </w:r>
      </w:p>
    </w:sdtContent>
  </w:sdt>
  <w:p w14:paraId="0F67DB6D" w14:textId="77777777" w:rsidR="00FC49CC" w:rsidRDefault="00FC49C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C89"/>
    <w:multiLevelType w:val="hybridMultilevel"/>
    <w:tmpl w:val="E770594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F58565C"/>
    <w:multiLevelType w:val="hybridMultilevel"/>
    <w:tmpl w:val="8F88D76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A17224C"/>
    <w:multiLevelType w:val="hybridMultilevel"/>
    <w:tmpl w:val="FB885232"/>
    <w:lvl w:ilvl="0" w:tplc="B3100326">
      <w:start w:val="1"/>
      <w:numFmt w:val="decimal"/>
      <w:lvlText w:val="%1."/>
      <w:lvlJc w:val="left"/>
      <w:pPr>
        <w:ind w:left="720" w:hanging="360"/>
      </w:pPr>
      <w:rPr>
        <w:i w:val="0"/>
        <w:iCs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E154767"/>
    <w:multiLevelType w:val="hybridMultilevel"/>
    <w:tmpl w:val="157C79D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25B77FC"/>
    <w:multiLevelType w:val="hybridMultilevel"/>
    <w:tmpl w:val="92D4531A"/>
    <w:lvl w:ilvl="0" w:tplc="DA84A8BC">
      <w:start w:val="1"/>
      <w:numFmt w:val="bullet"/>
      <w:lvlText w:val="–"/>
      <w:lvlJc w:val="left"/>
      <w:pPr>
        <w:ind w:left="720" w:hanging="360"/>
      </w:pPr>
      <w:rPr>
        <w:rFonts w:ascii="Times New Roman" w:hAnsi="Times New Roman" w:cs="Times New Roman" w:hint="default"/>
        <w:color w:val="auto"/>
        <w:u w:color="FF0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9897BEC"/>
    <w:multiLevelType w:val="hybridMultilevel"/>
    <w:tmpl w:val="CE228D5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A340FB3"/>
    <w:multiLevelType w:val="hybridMultilevel"/>
    <w:tmpl w:val="F86031B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4DE3FE1"/>
    <w:multiLevelType w:val="hybridMultilevel"/>
    <w:tmpl w:val="43266AB4"/>
    <w:lvl w:ilvl="0" w:tplc="7292CA30">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7636FF0"/>
    <w:multiLevelType w:val="hybridMultilevel"/>
    <w:tmpl w:val="FB885232"/>
    <w:lvl w:ilvl="0" w:tplc="B3100326">
      <w:start w:val="1"/>
      <w:numFmt w:val="decimal"/>
      <w:lvlText w:val="%1."/>
      <w:lvlJc w:val="left"/>
      <w:pPr>
        <w:ind w:left="720" w:hanging="360"/>
      </w:pPr>
      <w:rPr>
        <w:i w:val="0"/>
        <w:iCs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3CA3CD5"/>
    <w:multiLevelType w:val="hybridMultilevel"/>
    <w:tmpl w:val="D0C6D36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E4A78D7"/>
    <w:multiLevelType w:val="multilevel"/>
    <w:tmpl w:val="3BC0C244"/>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FB02F7D"/>
    <w:multiLevelType w:val="hybridMultilevel"/>
    <w:tmpl w:val="185CC034"/>
    <w:lvl w:ilvl="0" w:tplc="B650B198">
      <w:start w:val="1"/>
      <w:numFmt w:val="bullet"/>
      <w:lvlText w:val=""/>
      <w:lvlJc w:val="left"/>
      <w:pPr>
        <w:ind w:left="720" w:hanging="360"/>
      </w:pPr>
      <w:rPr>
        <w:rFonts w:ascii="Symbol" w:eastAsia="Calibri"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3293811"/>
    <w:multiLevelType w:val="hybridMultilevel"/>
    <w:tmpl w:val="57EA362A"/>
    <w:lvl w:ilvl="0" w:tplc="4E2443CA">
      <w:start w:val="1"/>
      <w:numFmt w:val="decimal"/>
      <w:lvlText w:val="%1."/>
      <w:lvlJc w:val="left"/>
      <w:pPr>
        <w:ind w:left="1004" w:hanging="360"/>
      </w:pPr>
      <w:rPr>
        <w:b/>
        <w:bCs/>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num w:numId="1" w16cid:durableId="1961960754">
    <w:abstractNumId w:val="6"/>
  </w:num>
  <w:num w:numId="2" w16cid:durableId="294024832">
    <w:abstractNumId w:val="5"/>
  </w:num>
  <w:num w:numId="3" w16cid:durableId="1877496929">
    <w:abstractNumId w:val="2"/>
  </w:num>
  <w:num w:numId="4" w16cid:durableId="880870400">
    <w:abstractNumId w:val="4"/>
  </w:num>
  <w:num w:numId="5" w16cid:durableId="1394281159">
    <w:abstractNumId w:val="8"/>
  </w:num>
  <w:num w:numId="6" w16cid:durableId="133571139">
    <w:abstractNumId w:val="9"/>
  </w:num>
  <w:num w:numId="7" w16cid:durableId="1595698499">
    <w:abstractNumId w:val="0"/>
  </w:num>
  <w:num w:numId="8" w16cid:durableId="763845034">
    <w:abstractNumId w:val="1"/>
  </w:num>
  <w:num w:numId="9" w16cid:durableId="1769275925">
    <w:abstractNumId w:val="3"/>
  </w:num>
  <w:num w:numId="10" w16cid:durableId="1151865584">
    <w:abstractNumId w:val="10"/>
  </w:num>
  <w:num w:numId="11" w16cid:durableId="1442528878">
    <w:abstractNumId w:val="12"/>
  </w:num>
  <w:num w:numId="12" w16cid:durableId="958954332">
    <w:abstractNumId w:val="7"/>
  </w:num>
  <w:num w:numId="13" w16cid:durableId="8904554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63"/>
    <w:rsid w:val="00001D70"/>
    <w:rsid w:val="00004677"/>
    <w:rsid w:val="00011E3C"/>
    <w:rsid w:val="000128BE"/>
    <w:rsid w:val="000140C6"/>
    <w:rsid w:val="00014C10"/>
    <w:rsid w:val="00016AB3"/>
    <w:rsid w:val="000254BB"/>
    <w:rsid w:val="00027737"/>
    <w:rsid w:val="000305BF"/>
    <w:rsid w:val="00044236"/>
    <w:rsid w:val="00045063"/>
    <w:rsid w:val="000478CE"/>
    <w:rsid w:val="00054868"/>
    <w:rsid w:val="00055E8D"/>
    <w:rsid w:val="00061692"/>
    <w:rsid w:val="0006576F"/>
    <w:rsid w:val="00072C9B"/>
    <w:rsid w:val="0008713C"/>
    <w:rsid w:val="00087F0D"/>
    <w:rsid w:val="000919B5"/>
    <w:rsid w:val="00094F64"/>
    <w:rsid w:val="00095C0E"/>
    <w:rsid w:val="000965BB"/>
    <w:rsid w:val="000A51D0"/>
    <w:rsid w:val="000A6C15"/>
    <w:rsid w:val="000A7F4B"/>
    <w:rsid w:val="000B3F4D"/>
    <w:rsid w:val="000B5911"/>
    <w:rsid w:val="000C7A7F"/>
    <w:rsid w:val="000D4DE0"/>
    <w:rsid w:val="000E12F3"/>
    <w:rsid w:val="000E76C7"/>
    <w:rsid w:val="000F0763"/>
    <w:rsid w:val="000F23C9"/>
    <w:rsid w:val="00100C82"/>
    <w:rsid w:val="00101EE5"/>
    <w:rsid w:val="001044B0"/>
    <w:rsid w:val="00106F35"/>
    <w:rsid w:val="00116F1C"/>
    <w:rsid w:val="00123FCE"/>
    <w:rsid w:val="00130449"/>
    <w:rsid w:val="00142EA2"/>
    <w:rsid w:val="001530BF"/>
    <w:rsid w:val="0016743D"/>
    <w:rsid w:val="00167BF3"/>
    <w:rsid w:val="00183147"/>
    <w:rsid w:val="00183EBB"/>
    <w:rsid w:val="0018694C"/>
    <w:rsid w:val="00187A21"/>
    <w:rsid w:val="00194A9E"/>
    <w:rsid w:val="001B283F"/>
    <w:rsid w:val="001B430E"/>
    <w:rsid w:val="001B56F1"/>
    <w:rsid w:val="001B7B2F"/>
    <w:rsid w:val="001B7C59"/>
    <w:rsid w:val="001C50F2"/>
    <w:rsid w:val="001D1C70"/>
    <w:rsid w:val="001D5EFD"/>
    <w:rsid w:val="001E2858"/>
    <w:rsid w:val="001E4B86"/>
    <w:rsid w:val="001F2DC9"/>
    <w:rsid w:val="001F61C4"/>
    <w:rsid w:val="00200B4E"/>
    <w:rsid w:val="002017CB"/>
    <w:rsid w:val="00210693"/>
    <w:rsid w:val="00210DE0"/>
    <w:rsid w:val="00212069"/>
    <w:rsid w:val="002130CA"/>
    <w:rsid w:val="00215D36"/>
    <w:rsid w:val="0022276C"/>
    <w:rsid w:val="00230011"/>
    <w:rsid w:val="00232FE6"/>
    <w:rsid w:val="002378CC"/>
    <w:rsid w:val="00241479"/>
    <w:rsid w:val="00247695"/>
    <w:rsid w:val="00256FCD"/>
    <w:rsid w:val="002602FD"/>
    <w:rsid w:val="0026210F"/>
    <w:rsid w:val="00264C4D"/>
    <w:rsid w:val="00264E24"/>
    <w:rsid w:val="002677C7"/>
    <w:rsid w:val="00285445"/>
    <w:rsid w:val="00287014"/>
    <w:rsid w:val="002930C0"/>
    <w:rsid w:val="002965F7"/>
    <w:rsid w:val="002B1BD5"/>
    <w:rsid w:val="002C3A5C"/>
    <w:rsid w:val="002D02B0"/>
    <w:rsid w:val="002D3D29"/>
    <w:rsid w:val="002E0A37"/>
    <w:rsid w:val="002E1B7B"/>
    <w:rsid w:val="002E3085"/>
    <w:rsid w:val="00301772"/>
    <w:rsid w:val="00307A26"/>
    <w:rsid w:val="00312144"/>
    <w:rsid w:val="003127F0"/>
    <w:rsid w:val="00313452"/>
    <w:rsid w:val="00326B26"/>
    <w:rsid w:val="00343917"/>
    <w:rsid w:val="003451D2"/>
    <w:rsid w:val="003454AB"/>
    <w:rsid w:val="00347BCD"/>
    <w:rsid w:val="0035005F"/>
    <w:rsid w:val="00350495"/>
    <w:rsid w:val="00363AD6"/>
    <w:rsid w:val="003701B2"/>
    <w:rsid w:val="00371C34"/>
    <w:rsid w:val="0037380A"/>
    <w:rsid w:val="00383D20"/>
    <w:rsid w:val="003A0D8F"/>
    <w:rsid w:val="003A17CF"/>
    <w:rsid w:val="003B01EE"/>
    <w:rsid w:val="003B16C4"/>
    <w:rsid w:val="003B2B7A"/>
    <w:rsid w:val="003B62CA"/>
    <w:rsid w:val="003B62D7"/>
    <w:rsid w:val="003C5889"/>
    <w:rsid w:val="003D3CE5"/>
    <w:rsid w:val="003D6851"/>
    <w:rsid w:val="003D6C0A"/>
    <w:rsid w:val="003D7E3B"/>
    <w:rsid w:val="003E0B7E"/>
    <w:rsid w:val="003E58A1"/>
    <w:rsid w:val="003F2565"/>
    <w:rsid w:val="003F362B"/>
    <w:rsid w:val="003F7801"/>
    <w:rsid w:val="00401172"/>
    <w:rsid w:val="00401A00"/>
    <w:rsid w:val="00402B38"/>
    <w:rsid w:val="00406B86"/>
    <w:rsid w:val="00407F60"/>
    <w:rsid w:val="00414236"/>
    <w:rsid w:val="00415E59"/>
    <w:rsid w:val="0041668B"/>
    <w:rsid w:val="00421AE1"/>
    <w:rsid w:val="00423D72"/>
    <w:rsid w:val="00425CA9"/>
    <w:rsid w:val="00427679"/>
    <w:rsid w:val="00433110"/>
    <w:rsid w:val="00441C16"/>
    <w:rsid w:val="00445F89"/>
    <w:rsid w:val="0045396D"/>
    <w:rsid w:val="0046152F"/>
    <w:rsid w:val="00461D60"/>
    <w:rsid w:val="00466322"/>
    <w:rsid w:val="0046648A"/>
    <w:rsid w:val="004675BA"/>
    <w:rsid w:val="00470894"/>
    <w:rsid w:val="00471B53"/>
    <w:rsid w:val="00476696"/>
    <w:rsid w:val="004825FD"/>
    <w:rsid w:val="00483828"/>
    <w:rsid w:val="00487E2D"/>
    <w:rsid w:val="00490788"/>
    <w:rsid w:val="004B23E0"/>
    <w:rsid w:val="004B71C2"/>
    <w:rsid w:val="004B793C"/>
    <w:rsid w:val="004C70F5"/>
    <w:rsid w:val="004D45AD"/>
    <w:rsid w:val="004D5F01"/>
    <w:rsid w:val="004E4C14"/>
    <w:rsid w:val="004F04C8"/>
    <w:rsid w:val="00505AD9"/>
    <w:rsid w:val="005061D0"/>
    <w:rsid w:val="005304AE"/>
    <w:rsid w:val="00545589"/>
    <w:rsid w:val="00560C57"/>
    <w:rsid w:val="00565D29"/>
    <w:rsid w:val="00573D4D"/>
    <w:rsid w:val="00577AAF"/>
    <w:rsid w:val="005810A8"/>
    <w:rsid w:val="005826BC"/>
    <w:rsid w:val="00592AE6"/>
    <w:rsid w:val="005A506F"/>
    <w:rsid w:val="005B2229"/>
    <w:rsid w:val="005B3AB3"/>
    <w:rsid w:val="005C04E4"/>
    <w:rsid w:val="005D5F81"/>
    <w:rsid w:val="005F187F"/>
    <w:rsid w:val="00601F44"/>
    <w:rsid w:val="00607C10"/>
    <w:rsid w:val="006239C8"/>
    <w:rsid w:val="00626C73"/>
    <w:rsid w:val="00641ECD"/>
    <w:rsid w:val="00644A65"/>
    <w:rsid w:val="00647B18"/>
    <w:rsid w:val="0066072D"/>
    <w:rsid w:val="006607B5"/>
    <w:rsid w:val="00675CC8"/>
    <w:rsid w:val="0068041C"/>
    <w:rsid w:val="00686B30"/>
    <w:rsid w:val="00690A69"/>
    <w:rsid w:val="006A1693"/>
    <w:rsid w:val="006A774E"/>
    <w:rsid w:val="006B75B4"/>
    <w:rsid w:val="006D41DA"/>
    <w:rsid w:val="006D5AAA"/>
    <w:rsid w:val="006D66DF"/>
    <w:rsid w:val="006E134A"/>
    <w:rsid w:val="006E29A8"/>
    <w:rsid w:val="006E40A3"/>
    <w:rsid w:val="006E6B5D"/>
    <w:rsid w:val="0070315D"/>
    <w:rsid w:val="007039B0"/>
    <w:rsid w:val="00703AAE"/>
    <w:rsid w:val="00705A9B"/>
    <w:rsid w:val="00706250"/>
    <w:rsid w:val="007114E0"/>
    <w:rsid w:val="007143CD"/>
    <w:rsid w:val="007149FF"/>
    <w:rsid w:val="00715FF4"/>
    <w:rsid w:val="00720BFE"/>
    <w:rsid w:val="0072527B"/>
    <w:rsid w:val="00733F23"/>
    <w:rsid w:val="0073582D"/>
    <w:rsid w:val="007465E2"/>
    <w:rsid w:val="00746F30"/>
    <w:rsid w:val="00750373"/>
    <w:rsid w:val="00754519"/>
    <w:rsid w:val="00756A3E"/>
    <w:rsid w:val="00764E9E"/>
    <w:rsid w:val="0076591D"/>
    <w:rsid w:val="007671C2"/>
    <w:rsid w:val="00771F30"/>
    <w:rsid w:val="00773517"/>
    <w:rsid w:val="00776E8A"/>
    <w:rsid w:val="007772CC"/>
    <w:rsid w:val="007920D3"/>
    <w:rsid w:val="00795AA8"/>
    <w:rsid w:val="007A192C"/>
    <w:rsid w:val="007A7BBD"/>
    <w:rsid w:val="007B076D"/>
    <w:rsid w:val="007B53FB"/>
    <w:rsid w:val="007C236B"/>
    <w:rsid w:val="007C5FE0"/>
    <w:rsid w:val="007D0B99"/>
    <w:rsid w:val="007D1912"/>
    <w:rsid w:val="007D2754"/>
    <w:rsid w:val="007D49D8"/>
    <w:rsid w:val="007E5971"/>
    <w:rsid w:val="007F1785"/>
    <w:rsid w:val="007F5BC5"/>
    <w:rsid w:val="008021AE"/>
    <w:rsid w:val="00810EE9"/>
    <w:rsid w:val="0081603F"/>
    <w:rsid w:val="008171B4"/>
    <w:rsid w:val="00817B7C"/>
    <w:rsid w:val="00835223"/>
    <w:rsid w:val="00851C1B"/>
    <w:rsid w:val="00853D30"/>
    <w:rsid w:val="0085792F"/>
    <w:rsid w:val="00866E1D"/>
    <w:rsid w:val="00870ECE"/>
    <w:rsid w:val="00875473"/>
    <w:rsid w:val="00876CD3"/>
    <w:rsid w:val="008802BC"/>
    <w:rsid w:val="00892D8B"/>
    <w:rsid w:val="008A31A1"/>
    <w:rsid w:val="008A326F"/>
    <w:rsid w:val="008B2179"/>
    <w:rsid w:val="008B36AA"/>
    <w:rsid w:val="008B36CD"/>
    <w:rsid w:val="008D4B83"/>
    <w:rsid w:val="008D7A43"/>
    <w:rsid w:val="008F069C"/>
    <w:rsid w:val="008F14A4"/>
    <w:rsid w:val="008F3850"/>
    <w:rsid w:val="008F5493"/>
    <w:rsid w:val="008F5E3C"/>
    <w:rsid w:val="00900249"/>
    <w:rsid w:val="00903B45"/>
    <w:rsid w:val="0090679B"/>
    <w:rsid w:val="00922973"/>
    <w:rsid w:val="00930496"/>
    <w:rsid w:val="009474A8"/>
    <w:rsid w:val="00951C70"/>
    <w:rsid w:val="0096452B"/>
    <w:rsid w:val="0097149B"/>
    <w:rsid w:val="00974780"/>
    <w:rsid w:val="00984172"/>
    <w:rsid w:val="009B0DC5"/>
    <w:rsid w:val="009B60BB"/>
    <w:rsid w:val="009C6D47"/>
    <w:rsid w:val="009D0D0E"/>
    <w:rsid w:val="009D57B9"/>
    <w:rsid w:val="009D5BC7"/>
    <w:rsid w:val="009D5E73"/>
    <w:rsid w:val="009D6434"/>
    <w:rsid w:val="009D7E66"/>
    <w:rsid w:val="009F0E34"/>
    <w:rsid w:val="009F4E3E"/>
    <w:rsid w:val="009F5340"/>
    <w:rsid w:val="009F5984"/>
    <w:rsid w:val="00A102AA"/>
    <w:rsid w:val="00A15A97"/>
    <w:rsid w:val="00A241E4"/>
    <w:rsid w:val="00A3476E"/>
    <w:rsid w:val="00A34B49"/>
    <w:rsid w:val="00A51638"/>
    <w:rsid w:val="00A51B36"/>
    <w:rsid w:val="00A5200D"/>
    <w:rsid w:val="00A535E2"/>
    <w:rsid w:val="00A5525A"/>
    <w:rsid w:val="00A61381"/>
    <w:rsid w:val="00A62C74"/>
    <w:rsid w:val="00A6721C"/>
    <w:rsid w:val="00A761F4"/>
    <w:rsid w:val="00A80E42"/>
    <w:rsid w:val="00A84173"/>
    <w:rsid w:val="00A9613F"/>
    <w:rsid w:val="00A96FD2"/>
    <w:rsid w:val="00AA6076"/>
    <w:rsid w:val="00AA7642"/>
    <w:rsid w:val="00AB4EBD"/>
    <w:rsid w:val="00AD2758"/>
    <w:rsid w:val="00AF0375"/>
    <w:rsid w:val="00AF186A"/>
    <w:rsid w:val="00AF394C"/>
    <w:rsid w:val="00AF57B3"/>
    <w:rsid w:val="00B01C68"/>
    <w:rsid w:val="00B17B37"/>
    <w:rsid w:val="00B30C80"/>
    <w:rsid w:val="00B42B0F"/>
    <w:rsid w:val="00B504CB"/>
    <w:rsid w:val="00B60C4F"/>
    <w:rsid w:val="00B650D6"/>
    <w:rsid w:val="00B81A6C"/>
    <w:rsid w:val="00B919D8"/>
    <w:rsid w:val="00B947EA"/>
    <w:rsid w:val="00BA1570"/>
    <w:rsid w:val="00BC28FD"/>
    <w:rsid w:val="00BC70B8"/>
    <w:rsid w:val="00BC7522"/>
    <w:rsid w:val="00BE2897"/>
    <w:rsid w:val="00C00726"/>
    <w:rsid w:val="00C01756"/>
    <w:rsid w:val="00C15BAB"/>
    <w:rsid w:val="00C17435"/>
    <w:rsid w:val="00C35589"/>
    <w:rsid w:val="00C41504"/>
    <w:rsid w:val="00C55033"/>
    <w:rsid w:val="00C57CBD"/>
    <w:rsid w:val="00C644FB"/>
    <w:rsid w:val="00C7414B"/>
    <w:rsid w:val="00C7556D"/>
    <w:rsid w:val="00C777B7"/>
    <w:rsid w:val="00C97DD9"/>
    <w:rsid w:val="00CB15FB"/>
    <w:rsid w:val="00CB3719"/>
    <w:rsid w:val="00CB7F24"/>
    <w:rsid w:val="00CC3FB6"/>
    <w:rsid w:val="00CC679A"/>
    <w:rsid w:val="00CD6B38"/>
    <w:rsid w:val="00CE0D70"/>
    <w:rsid w:val="00CE6A0C"/>
    <w:rsid w:val="00D11A04"/>
    <w:rsid w:val="00D122FC"/>
    <w:rsid w:val="00D22C6F"/>
    <w:rsid w:val="00D232A8"/>
    <w:rsid w:val="00D2723B"/>
    <w:rsid w:val="00D35BA6"/>
    <w:rsid w:val="00D442B2"/>
    <w:rsid w:val="00D442E5"/>
    <w:rsid w:val="00D537FC"/>
    <w:rsid w:val="00D5383F"/>
    <w:rsid w:val="00D56507"/>
    <w:rsid w:val="00D61869"/>
    <w:rsid w:val="00D63050"/>
    <w:rsid w:val="00D631C6"/>
    <w:rsid w:val="00D72981"/>
    <w:rsid w:val="00D7359F"/>
    <w:rsid w:val="00D921F1"/>
    <w:rsid w:val="00D92CCA"/>
    <w:rsid w:val="00D92E87"/>
    <w:rsid w:val="00D9307C"/>
    <w:rsid w:val="00D94211"/>
    <w:rsid w:val="00DB0287"/>
    <w:rsid w:val="00DB4287"/>
    <w:rsid w:val="00DB4BB3"/>
    <w:rsid w:val="00DC3C18"/>
    <w:rsid w:val="00DC734D"/>
    <w:rsid w:val="00DD3A67"/>
    <w:rsid w:val="00DD4091"/>
    <w:rsid w:val="00DE4702"/>
    <w:rsid w:val="00DF5932"/>
    <w:rsid w:val="00E033C5"/>
    <w:rsid w:val="00E056BB"/>
    <w:rsid w:val="00E05EA0"/>
    <w:rsid w:val="00E06D6C"/>
    <w:rsid w:val="00E14E58"/>
    <w:rsid w:val="00E16737"/>
    <w:rsid w:val="00E26CBE"/>
    <w:rsid w:val="00E324AD"/>
    <w:rsid w:val="00E361A2"/>
    <w:rsid w:val="00E50A87"/>
    <w:rsid w:val="00E51D39"/>
    <w:rsid w:val="00E60DCB"/>
    <w:rsid w:val="00E6553A"/>
    <w:rsid w:val="00E71D40"/>
    <w:rsid w:val="00E83285"/>
    <w:rsid w:val="00E941F0"/>
    <w:rsid w:val="00E95209"/>
    <w:rsid w:val="00EA0250"/>
    <w:rsid w:val="00EA5606"/>
    <w:rsid w:val="00EB2671"/>
    <w:rsid w:val="00EB3520"/>
    <w:rsid w:val="00ED4EAA"/>
    <w:rsid w:val="00EE194A"/>
    <w:rsid w:val="00EF265D"/>
    <w:rsid w:val="00EF4200"/>
    <w:rsid w:val="00F03BF4"/>
    <w:rsid w:val="00F258CC"/>
    <w:rsid w:val="00F41953"/>
    <w:rsid w:val="00F50802"/>
    <w:rsid w:val="00F517E0"/>
    <w:rsid w:val="00F54502"/>
    <w:rsid w:val="00F702B9"/>
    <w:rsid w:val="00F7689E"/>
    <w:rsid w:val="00F77FA0"/>
    <w:rsid w:val="00F931FE"/>
    <w:rsid w:val="00F9623E"/>
    <w:rsid w:val="00F96999"/>
    <w:rsid w:val="00F97185"/>
    <w:rsid w:val="00FA3987"/>
    <w:rsid w:val="00FC228D"/>
    <w:rsid w:val="00FC49CC"/>
    <w:rsid w:val="00FC6413"/>
    <w:rsid w:val="00FC6A7B"/>
    <w:rsid w:val="00FE27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44A0"/>
  <w15:chartTrackingRefBased/>
  <w15:docId w15:val="{A64164EE-5B31-4DCC-B9DE-26821C4B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B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1F2DC9"/>
    <w:pPr>
      <w:ind w:left="720"/>
      <w:contextualSpacing/>
    </w:pPr>
  </w:style>
  <w:style w:type="paragraph" w:styleId="En-tte">
    <w:name w:val="header"/>
    <w:basedOn w:val="Normal"/>
    <w:link w:val="En-tteCar"/>
    <w:uiPriority w:val="99"/>
    <w:unhideWhenUsed/>
    <w:rsid w:val="00FC49CC"/>
    <w:pPr>
      <w:tabs>
        <w:tab w:val="center" w:pos="4536"/>
        <w:tab w:val="right" w:pos="9072"/>
      </w:tabs>
    </w:pPr>
  </w:style>
  <w:style w:type="character" w:customStyle="1" w:styleId="En-tteCar">
    <w:name w:val="En-tête Car"/>
    <w:basedOn w:val="Policepardfaut"/>
    <w:link w:val="En-tte"/>
    <w:uiPriority w:val="99"/>
    <w:rsid w:val="00FC49CC"/>
  </w:style>
  <w:style w:type="paragraph" w:styleId="Pieddepage">
    <w:name w:val="footer"/>
    <w:basedOn w:val="Normal"/>
    <w:link w:val="PieddepageCar"/>
    <w:uiPriority w:val="99"/>
    <w:unhideWhenUsed/>
    <w:rsid w:val="00FC49CC"/>
    <w:pPr>
      <w:tabs>
        <w:tab w:val="center" w:pos="4536"/>
        <w:tab w:val="right" w:pos="9072"/>
      </w:tabs>
    </w:pPr>
  </w:style>
  <w:style w:type="character" w:customStyle="1" w:styleId="PieddepageCar">
    <w:name w:val="Pied de page Car"/>
    <w:basedOn w:val="Policepardfaut"/>
    <w:link w:val="Pieddepage"/>
    <w:uiPriority w:val="99"/>
    <w:rsid w:val="00FC49CC"/>
  </w:style>
  <w:style w:type="paragraph" w:styleId="Textebrut">
    <w:name w:val="Plain Text"/>
    <w:basedOn w:val="Normal"/>
    <w:link w:val="TextebrutCar"/>
    <w:uiPriority w:val="99"/>
    <w:semiHidden/>
    <w:unhideWhenUsed/>
    <w:rsid w:val="00EF265D"/>
    <w:pPr>
      <w:ind w:left="0" w:firstLine="0"/>
      <w:jc w:val="left"/>
    </w:pPr>
    <w:rPr>
      <w:rFonts w:ascii="Calibri" w:hAnsi="Calibri" w:cs="Consolas"/>
      <w:szCs w:val="21"/>
    </w:rPr>
  </w:style>
  <w:style w:type="character" w:customStyle="1" w:styleId="TextebrutCar">
    <w:name w:val="Texte brut Car"/>
    <w:basedOn w:val="Policepardfaut"/>
    <w:link w:val="Textebrut"/>
    <w:uiPriority w:val="99"/>
    <w:semiHidden/>
    <w:rsid w:val="00EF265D"/>
    <w:rPr>
      <w:rFonts w:ascii="Calibri" w:hAnsi="Calibri" w:cs="Consolas"/>
      <w:szCs w:val="21"/>
    </w:rPr>
  </w:style>
  <w:style w:type="character" w:styleId="Marquedecommentaire">
    <w:name w:val="annotation reference"/>
    <w:basedOn w:val="Policepardfaut"/>
    <w:uiPriority w:val="99"/>
    <w:semiHidden/>
    <w:unhideWhenUsed/>
    <w:rsid w:val="001D5EFD"/>
    <w:rPr>
      <w:sz w:val="16"/>
      <w:szCs w:val="16"/>
    </w:rPr>
  </w:style>
  <w:style w:type="paragraph" w:styleId="Commentaire">
    <w:name w:val="annotation text"/>
    <w:basedOn w:val="Normal"/>
    <w:link w:val="CommentaireCar"/>
    <w:uiPriority w:val="99"/>
    <w:semiHidden/>
    <w:unhideWhenUsed/>
    <w:rsid w:val="001D5EFD"/>
    <w:rPr>
      <w:sz w:val="20"/>
      <w:szCs w:val="20"/>
    </w:rPr>
  </w:style>
  <w:style w:type="character" w:customStyle="1" w:styleId="CommentaireCar">
    <w:name w:val="Commentaire Car"/>
    <w:basedOn w:val="Policepardfaut"/>
    <w:link w:val="Commentaire"/>
    <w:uiPriority w:val="99"/>
    <w:semiHidden/>
    <w:rsid w:val="001D5EFD"/>
    <w:rPr>
      <w:sz w:val="20"/>
      <w:szCs w:val="20"/>
    </w:rPr>
  </w:style>
  <w:style w:type="paragraph" w:styleId="Objetducommentaire">
    <w:name w:val="annotation subject"/>
    <w:basedOn w:val="Commentaire"/>
    <w:next w:val="Commentaire"/>
    <w:link w:val="ObjetducommentaireCar"/>
    <w:uiPriority w:val="99"/>
    <w:semiHidden/>
    <w:unhideWhenUsed/>
    <w:rsid w:val="001D5EFD"/>
    <w:rPr>
      <w:b/>
      <w:bCs/>
    </w:rPr>
  </w:style>
  <w:style w:type="character" w:customStyle="1" w:styleId="ObjetducommentaireCar">
    <w:name w:val="Objet du commentaire Car"/>
    <w:basedOn w:val="CommentaireCar"/>
    <w:link w:val="Objetducommentaire"/>
    <w:uiPriority w:val="99"/>
    <w:semiHidden/>
    <w:rsid w:val="001D5EFD"/>
    <w:rPr>
      <w:b/>
      <w:bCs/>
      <w:sz w:val="20"/>
      <w:szCs w:val="20"/>
    </w:rPr>
  </w:style>
  <w:style w:type="character" w:styleId="Lienhypertexte">
    <w:name w:val="Hyperlink"/>
    <w:basedOn w:val="Policepardfaut"/>
    <w:uiPriority w:val="99"/>
    <w:unhideWhenUsed/>
    <w:rsid w:val="003A0D8F"/>
    <w:rPr>
      <w:color w:val="0000FF" w:themeColor="hyperlink"/>
      <w:u w:val="single"/>
    </w:rPr>
  </w:style>
  <w:style w:type="character" w:styleId="Mentionnonrsolue">
    <w:name w:val="Unresolved Mention"/>
    <w:basedOn w:val="Policepardfaut"/>
    <w:uiPriority w:val="99"/>
    <w:semiHidden/>
    <w:unhideWhenUsed/>
    <w:rsid w:val="003A0D8F"/>
    <w:rPr>
      <w:color w:val="605E5C"/>
      <w:shd w:val="clear" w:color="auto" w:fill="E1DFDD"/>
    </w:rPr>
  </w:style>
  <w:style w:type="character" w:customStyle="1" w:styleId="ParagraphedelisteCar">
    <w:name w:val="Paragraphe de liste Car"/>
    <w:link w:val="Paragraphedeliste"/>
    <w:uiPriority w:val="34"/>
    <w:rsid w:val="0097149B"/>
  </w:style>
  <w:style w:type="paragraph" w:styleId="Notedebasdepage">
    <w:name w:val="footnote text"/>
    <w:basedOn w:val="Normal"/>
    <w:link w:val="NotedebasdepageCar"/>
    <w:uiPriority w:val="99"/>
    <w:semiHidden/>
    <w:unhideWhenUsed/>
    <w:rsid w:val="0097149B"/>
    <w:pPr>
      <w:suppressAutoHyphens/>
      <w:autoSpaceDN w:val="0"/>
      <w:ind w:left="0" w:firstLine="0"/>
      <w:jc w:val="left"/>
    </w:pPr>
    <w:rPr>
      <w:rFonts w:ascii="Calibri" w:eastAsia="Calibri" w:hAnsi="Calibri" w:cs="Times New Roman"/>
      <w:sz w:val="20"/>
      <w:szCs w:val="20"/>
      <w:lang w:val="fr-BE"/>
    </w:rPr>
  </w:style>
  <w:style w:type="character" w:customStyle="1" w:styleId="NotedebasdepageCar">
    <w:name w:val="Note de bas de page Car"/>
    <w:basedOn w:val="Policepardfaut"/>
    <w:link w:val="Notedebasdepage"/>
    <w:uiPriority w:val="99"/>
    <w:semiHidden/>
    <w:rsid w:val="0097149B"/>
    <w:rPr>
      <w:rFonts w:ascii="Calibri" w:eastAsia="Calibri" w:hAnsi="Calibri" w:cs="Times New Roman"/>
      <w:sz w:val="20"/>
      <w:szCs w:val="20"/>
      <w:lang w:val="fr-BE"/>
    </w:rPr>
  </w:style>
  <w:style w:type="character" w:styleId="Appelnotedebasdep">
    <w:name w:val="footnote reference"/>
    <w:basedOn w:val="Policepardfaut"/>
    <w:uiPriority w:val="99"/>
    <w:semiHidden/>
    <w:unhideWhenUsed/>
    <w:rsid w:val="0097149B"/>
    <w:rPr>
      <w:vertAlign w:val="superscript"/>
    </w:rPr>
  </w:style>
  <w:style w:type="character" w:styleId="Lienhypertextesuivivisit">
    <w:name w:val="FollowedHyperlink"/>
    <w:basedOn w:val="Policepardfaut"/>
    <w:uiPriority w:val="99"/>
    <w:semiHidden/>
    <w:unhideWhenUsed/>
    <w:rsid w:val="004B23E0"/>
    <w:rPr>
      <w:color w:val="800080" w:themeColor="followedHyperlink"/>
      <w:u w:val="single"/>
    </w:rPr>
  </w:style>
  <w:style w:type="paragraph" w:customStyle="1" w:styleId="Default">
    <w:name w:val="Default"/>
    <w:rsid w:val="0046152F"/>
    <w:pPr>
      <w:autoSpaceDE w:val="0"/>
      <w:autoSpaceDN w:val="0"/>
      <w:adjustRightInd w:val="0"/>
      <w:ind w:left="0" w:firstLine="0"/>
      <w:jc w:val="left"/>
    </w:pPr>
    <w:rPr>
      <w:rFonts w:ascii="Calibri" w:hAnsi="Calibri" w:cs="Calibri"/>
      <w:color w:val="000000"/>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78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9C23E6-D9FB-4637-B07C-708365594865}">
  <we:reference id="9c2e9e53-3e85-46a3-9a28-d2caf226326d" version="2021.3.29.10" store="EXCatalog" storeType="EXCatalog"/>
  <we:alternateReferences>
    <we:reference id="WA200002513" version="2021.3.29.10" store="fr-B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F34B7-F902-4647-9B8D-4148FA861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1228</Words>
  <Characters>6759</Characters>
  <Application>Microsoft Office Word</Application>
  <DocSecurity>0</DocSecurity>
  <Lines>56</Lines>
  <Paragraphs>15</Paragraphs>
  <ScaleCrop>false</ScaleCrop>
  <HeadingPairs>
    <vt:vector size="4" baseType="variant">
      <vt:variant>
        <vt:lpstr>Titre</vt:lpstr>
      </vt:variant>
      <vt:variant>
        <vt:i4>1</vt:i4>
      </vt:variant>
      <vt:variant>
        <vt:lpstr>Titres</vt:lpstr>
      </vt:variant>
      <vt:variant>
        <vt:i4>9</vt:i4>
      </vt:variant>
    </vt:vector>
  </HeadingPairs>
  <TitlesOfParts>
    <vt:vector size="10" baseType="lpstr">
      <vt:lpstr/>
      <vt:lpstr>Mr / Mevr XXXX</vt:lpstr>
      <vt:lpstr>adres</vt:lpstr>
      <vt:lpstr/>
      <vt:lpstr>College van de Burgmeester</vt:lpstr>
      <vt:lpstr>en Schepenen</vt:lpstr>
      <vt:lpstr>Gemeentebestuur</vt:lpstr>
      <vt:lpstr>Dorpsstraat, 46</vt:lpstr>
      <vt:lpstr>640 Sint Genesisus Rode</vt: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GOLSTEIN  Philippe</dc:creator>
  <cp:keywords/>
  <dc:description/>
  <cp:lastModifiedBy>GOLSTEIN Philippe</cp:lastModifiedBy>
  <cp:revision>7</cp:revision>
  <cp:lastPrinted>2021-10-14T19:37:00Z</cp:lastPrinted>
  <dcterms:created xsi:type="dcterms:W3CDTF">2023-11-19T17:57:00Z</dcterms:created>
  <dcterms:modified xsi:type="dcterms:W3CDTF">2023-11-19T18:08:00Z</dcterms:modified>
</cp:coreProperties>
</file>